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75" w:rsidRDefault="002B5C75">
      <w:pPr>
        <w:pStyle w:val="Default"/>
        <w:jc w:val="center"/>
        <w:rPr>
          <w:sz w:val="56"/>
          <w:szCs w:val="56"/>
        </w:rPr>
      </w:pPr>
    </w:p>
    <w:p w:rsidR="002B5C75" w:rsidRDefault="002B5C75">
      <w:pPr>
        <w:pStyle w:val="Default"/>
        <w:jc w:val="center"/>
        <w:rPr>
          <w:sz w:val="56"/>
          <w:szCs w:val="56"/>
        </w:rPr>
      </w:pPr>
    </w:p>
    <w:p w:rsidR="002B5C75" w:rsidRDefault="002B5C75">
      <w:pPr>
        <w:pStyle w:val="Default"/>
        <w:jc w:val="center"/>
        <w:rPr>
          <w:sz w:val="84"/>
          <w:szCs w:val="84"/>
        </w:rPr>
      </w:pPr>
    </w:p>
    <w:p w:rsidR="002B5C75" w:rsidRDefault="002B5C75">
      <w:pPr>
        <w:pStyle w:val="Default"/>
        <w:jc w:val="center"/>
        <w:rPr>
          <w:sz w:val="84"/>
          <w:szCs w:val="84"/>
        </w:rPr>
      </w:pPr>
    </w:p>
    <w:p w:rsidR="002B5C75" w:rsidRDefault="00E5428F">
      <w:pPr>
        <w:pStyle w:val="Default"/>
        <w:jc w:val="center"/>
        <w:rPr>
          <w:sz w:val="84"/>
          <w:szCs w:val="84"/>
        </w:rPr>
      </w:pPr>
      <w:r>
        <w:rPr>
          <w:rFonts w:hint="eastAsia"/>
          <w:sz w:val="84"/>
          <w:szCs w:val="84"/>
        </w:rPr>
        <w:t>2019年度</w:t>
      </w:r>
    </w:p>
    <w:p w:rsidR="0068379D" w:rsidRDefault="0068379D">
      <w:pPr>
        <w:pStyle w:val="Default"/>
        <w:jc w:val="center"/>
        <w:rPr>
          <w:sz w:val="84"/>
          <w:szCs w:val="84"/>
        </w:rPr>
      </w:pPr>
      <w:proofErr w:type="gramStart"/>
      <w:r>
        <w:rPr>
          <w:rFonts w:hint="eastAsia"/>
          <w:sz w:val="84"/>
          <w:szCs w:val="84"/>
        </w:rPr>
        <w:t>湖南幼专附属小学</w:t>
      </w:r>
      <w:proofErr w:type="gramEnd"/>
    </w:p>
    <w:p w:rsidR="002B5C75" w:rsidRDefault="00E5428F">
      <w:pPr>
        <w:pStyle w:val="Default"/>
        <w:jc w:val="center"/>
        <w:rPr>
          <w:sz w:val="84"/>
          <w:szCs w:val="84"/>
        </w:rPr>
      </w:pPr>
      <w:r>
        <w:rPr>
          <w:rFonts w:hint="eastAsia"/>
          <w:sz w:val="84"/>
          <w:szCs w:val="84"/>
        </w:rPr>
        <w:t>部门决算</w:t>
      </w:r>
    </w:p>
    <w:p w:rsidR="002B5C75" w:rsidRDefault="002B5C75">
      <w:pPr>
        <w:pStyle w:val="Default"/>
        <w:jc w:val="center"/>
        <w:rPr>
          <w:sz w:val="56"/>
          <w:szCs w:val="56"/>
        </w:rPr>
      </w:pPr>
    </w:p>
    <w:p w:rsidR="002B5C75" w:rsidRDefault="002B5C75">
      <w:pPr>
        <w:pStyle w:val="Default"/>
        <w:jc w:val="center"/>
        <w:rPr>
          <w:sz w:val="56"/>
          <w:szCs w:val="56"/>
        </w:rPr>
      </w:pPr>
    </w:p>
    <w:p w:rsidR="002B5C75" w:rsidRDefault="002B5C75">
      <w:pPr>
        <w:pStyle w:val="Default"/>
        <w:jc w:val="center"/>
        <w:rPr>
          <w:sz w:val="56"/>
          <w:szCs w:val="56"/>
        </w:rPr>
      </w:pPr>
    </w:p>
    <w:p w:rsidR="002B5C75" w:rsidRDefault="002B5C75">
      <w:pPr>
        <w:pStyle w:val="Default"/>
        <w:jc w:val="center"/>
        <w:rPr>
          <w:sz w:val="56"/>
          <w:szCs w:val="56"/>
        </w:rPr>
      </w:pPr>
    </w:p>
    <w:p w:rsidR="002B5C75" w:rsidRDefault="002B5C75">
      <w:pPr>
        <w:pStyle w:val="Default"/>
        <w:jc w:val="center"/>
        <w:rPr>
          <w:sz w:val="56"/>
          <w:szCs w:val="56"/>
        </w:rPr>
      </w:pPr>
    </w:p>
    <w:p w:rsidR="002B5C75" w:rsidRDefault="002B5C75" w:rsidP="005B6FA1">
      <w:pPr>
        <w:pStyle w:val="Default"/>
        <w:spacing w:line="540" w:lineRule="exact"/>
        <w:rPr>
          <w:sz w:val="56"/>
          <w:szCs w:val="56"/>
        </w:rPr>
      </w:pPr>
    </w:p>
    <w:p w:rsidR="005B6FA1" w:rsidRDefault="005B6FA1">
      <w:pPr>
        <w:pStyle w:val="Default"/>
        <w:spacing w:line="520" w:lineRule="exact"/>
        <w:jc w:val="center"/>
        <w:rPr>
          <w:sz w:val="56"/>
          <w:szCs w:val="56"/>
        </w:rPr>
      </w:pPr>
    </w:p>
    <w:p w:rsidR="002B5C75" w:rsidRDefault="00E5428F">
      <w:pPr>
        <w:pStyle w:val="Default"/>
        <w:spacing w:line="520" w:lineRule="exact"/>
        <w:jc w:val="center"/>
        <w:rPr>
          <w:sz w:val="56"/>
          <w:szCs w:val="56"/>
        </w:rPr>
      </w:pPr>
      <w:r>
        <w:rPr>
          <w:rFonts w:hint="eastAsia"/>
          <w:sz w:val="56"/>
          <w:szCs w:val="56"/>
        </w:rPr>
        <w:lastRenderedPageBreak/>
        <w:t>目录</w:t>
      </w:r>
    </w:p>
    <w:p w:rsidR="002B5C75" w:rsidRDefault="00E5428F">
      <w:pPr>
        <w:pStyle w:val="Default"/>
        <w:spacing w:line="520" w:lineRule="exact"/>
        <w:rPr>
          <w:rFonts w:ascii="仿宋_GB2312" w:hAnsi="仿宋_GB2312" w:cs="仿宋_GB2312"/>
          <w:b/>
          <w:sz w:val="28"/>
          <w:szCs w:val="28"/>
        </w:rPr>
      </w:pPr>
      <w:r>
        <w:rPr>
          <w:rFonts w:hint="eastAsia"/>
          <w:b/>
          <w:sz w:val="28"/>
          <w:szCs w:val="28"/>
        </w:rPr>
        <w:t>第一部分</w:t>
      </w:r>
      <w:proofErr w:type="gramStart"/>
      <w:r w:rsidR="0068379D">
        <w:rPr>
          <w:rFonts w:hint="eastAsia"/>
          <w:b/>
          <w:sz w:val="28"/>
          <w:szCs w:val="28"/>
        </w:rPr>
        <w:t>湖南幼专附属小学</w:t>
      </w:r>
      <w:proofErr w:type="gramEnd"/>
      <w:r>
        <w:rPr>
          <w:rFonts w:hint="eastAsia"/>
          <w:b/>
          <w:sz w:val="28"/>
          <w:szCs w:val="28"/>
        </w:rPr>
        <w:t>单位概况</w:t>
      </w:r>
    </w:p>
    <w:p w:rsidR="002B5C75" w:rsidRDefault="00E5428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2B5C75" w:rsidRDefault="00E5428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2B5C75" w:rsidRDefault="00E5428F">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rsidR="002B5C75" w:rsidRDefault="00E5428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2B5C75" w:rsidRDefault="00E5428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2B5C75" w:rsidRDefault="00E5428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2B5C75" w:rsidRDefault="00E5428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2B5C75" w:rsidRDefault="00E5428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2B5C75" w:rsidRDefault="00E5428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2B5C75" w:rsidRDefault="00E5428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2B5C75" w:rsidRDefault="00E5428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2B5C75" w:rsidRDefault="00E5428F">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rsidR="002B5C75" w:rsidRDefault="00E5428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2B5C75" w:rsidRDefault="00E5428F">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2B5C75" w:rsidRDefault="00E5428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2B5C75" w:rsidRDefault="00E5428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2B5C75" w:rsidRDefault="00E5428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2B5C75" w:rsidRDefault="00E5428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2B5C75" w:rsidRDefault="00E5428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2B5C75" w:rsidRDefault="00E5428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2B5C75" w:rsidRDefault="00E5428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2B5C75" w:rsidRDefault="00E5428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2B5C75" w:rsidRDefault="00E5428F">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2B5C75" w:rsidRDefault="00E5428F">
      <w:pPr>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第五部分附件</w:t>
      </w:r>
    </w:p>
    <w:p w:rsidR="002B5C75" w:rsidRDefault="002B5C75">
      <w:pPr>
        <w:jc w:val="center"/>
        <w:rPr>
          <w:sz w:val="72"/>
          <w:szCs w:val="72"/>
        </w:rPr>
      </w:pPr>
    </w:p>
    <w:p w:rsidR="002B5C75" w:rsidRDefault="002B5C75">
      <w:pPr>
        <w:jc w:val="center"/>
        <w:rPr>
          <w:sz w:val="72"/>
          <w:szCs w:val="72"/>
        </w:rPr>
      </w:pPr>
    </w:p>
    <w:p w:rsidR="002B5C75" w:rsidRDefault="002B5C75">
      <w:pPr>
        <w:jc w:val="center"/>
        <w:rPr>
          <w:sz w:val="72"/>
          <w:szCs w:val="72"/>
        </w:rPr>
      </w:pPr>
    </w:p>
    <w:p w:rsidR="002B5C75" w:rsidRDefault="002B5C75">
      <w:pPr>
        <w:jc w:val="center"/>
        <w:rPr>
          <w:sz w:val="72"/>
          <w:szCs w:val="72"/>
        </w:rPr>
      </w:pPr>
    </w:p>
    <w:p w:rsidR="002B5C75" w:rsidRDefault="002B5C75">
      <w:pPr>
        <w:rPr>
          <w:sz w:val="72"/>
          <w:szCs w:val="72"/>
        </w:rPr>
      </w:pPr>
    </w:p>
    <w:p w:rsidR="002B5C75" w:rsidRDefault="00E5428F">
      <w:pPr>
        <w:pStyle w:val="Default"/>
        <w:jc w:val="center"/>
        <w:rPr>
          <w:sz w:val="84"/>
          <w:szCs w:val="84"/>
        </w:rPr>
      </w:pPr>
      <w:r>
        <w:rPr>
          <w:rFonts w:hint="eastAsia"/>
          <w:sz w:val="84"/>
          <w:szCs w:val="84"/>
        </w:rPr>
        <w:t>第一部分</w:t>
      </w:r>
      <w:r>
        <w:rPr>
          <w:sz w:val="84"/>
          <w:szCs w:val="84"/>
        </w:rPr>
        <w:t xml:space="preserve"> </w:t>
      </w:r>
    </w:p>
    <w:p w:rsidR="002B5C75" w:rsidRDefault="002B5C75">
      <w:pPr>
        <w:pStyle w:val="Default"/>
        <w:jc w:val="center"/>
        <w:rPr>
          <w:sz w:val="84"/>
          <w:szCs w:val="84"/>
        </w:rPr>
      </w:pPr>
    </w:p>
    <w:p w:rsidR="002B5C75" w:rsidRPr="0068379D" w:rsidRDefault="0068379D" w:rsidP="0068379D">
      <w:pPr>
        <w:pStyle w:val="Default"/>
        <w:jc w:val="center"/>
        <w:rPr>
          <w:sz w:val="72"/>
          <w:szCs w:val="72"/>
        </w:rPr>
      </w:pPr>
      <w:proofErr w:type="gramStart"/>
      <w:r w:rsidRPr="0068379D">
        <w:rPr>
          <w:rFonts w:hint="eastAsia"/>
          <w:sz w:val="72"/>
          <w:szCs w:val="72"/>
        </w:rPr>
        <w:t>湖南幼专附属小学</w:t>
      </w:r>
      <w:proofErr w:type="gramEnd"/>
      <w:r w:rsidRPr="0068379D">
        <w:rPr>
          <w:rFonts w:hint="eastAsia"/>
          <w:sz w:val="72"/>
          <w:szCs w:val="72"/>
        </w:rPr>
        <w:t>概况</w:t>
      </w:r>
    </w:p>
    <w:p w:rsidR="002B5C75" w:rsidRDefault="002B5C75">
      <w:pPr>
        <w:jc w:val="center"/>
        <w:rPr>
          <w:sz w:val="72"/>
          <w:szCs w:val="72"/>
        </w:rPr>
      </w:pPr>
    </w:p>
    <w:p w:rsidR="002B5C75" w:rsidRDefault="002B5C75">
      <w:pPr>
        <w:jc w:val="center"/>
        <w:rPr>
          <w:sz w:val="72"/>
          <w:szCs w:val="72"/>
        </w:rPr>
      </w:pPr>
    </w:p>
    <w:p w:rsidR="002B5C75" w:rsidRDefault="002B5C75">
      <w:pPr>
        <w:jc w:val="center"/>
        <w:rPr>
          <w:sz w:val="72"/>
          <w:szCs w:val="72"/>
        </w:rPr>
      </w:pPr>
    </w:p>
    <w:p w:rsidR="002B5C75" w:rsidRDefault="002B5C75" w:rsidP="00C229D9">
      <w:pPr>
        <w:rPr>
          <w:sz w:val="72"/>
          <w:szCs w:val="72"/>
        </w:rPr>
      </w:pPr>
    </w:p>
    <w:p w:rsidR="00C229D9" w:rsidRDefault="00C229D9" w:rsidP="00C229D9">
      <w:pPr>
        <w:rPr>
          <w:sz w:val="72"/>
          <w:szCs w:val="72"/>
        </w:rPr>
      </w:pPr>
    </w:p>
    <w:p w:rsidR="00C229D9" w:rsidRDefault="00C229D9" w:rsidP="00C229D9">
      <w:pPr>
        <w:rPr>
          <w:sz w:val="72"/>
          <w:szCs w:val="72"/>
        </w:rPr>
      </w:pPr>
    </w:p>
    <w:p w:rsidR="002B5C75" w:rsidRDefault="002B5C75">
      <w:pPr>
        <w:pStyle w:val="1"/>
        <w:ind w:left="720" w:firstLineChars="0" w:firstLine="0"/>
        <w:jc w:val="left"/>
        <w:rPr>
          <w:rFonts w:ascii="黑体" w:eastAsia="黑体" w:hAnsi="黑体"/>
          <w:sz w:val="32"/>
          <w:szCs w:val="32"/>
        </w:rPr>
      </w:pPr>
    </w:p>
    <w:p w:rsidR="002B5C75" w:rsidRDefault="00E5428F">
      <w:pPr>
        <w:pStyle w:val="1"/>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2B5C75" w:rsidRPr="00E5428F" w:rsidRDefault="00E5428F" w:rsidP="00E5428F">
      <w:pPr>
        <w:ind w:left="720"/>
        <w:rPr>
          <w:rFonts w:ascii="宋体" w:eastAsia="宋体" w:hAnsi="宋体"/>
          <w:bCs/>
          <w:kern w:val="0"/>
          <w:sz w:val="28"/>
          <w:szCs w:val="28"/>
        </w:rPr>
      </w:pPr>
      <w:r w:rsidRPr="00504391">
        <w:rPr>
          <w:rFonts w:ascii="宋体" w:eastAsia="宋体" w:hAnsi="宋体" w:hint="eastAsia"/>
          <w:color w:val="3D3D3D"/>
          <w:sz w:val="28"/>
          <w:szCs w:val="28"/>
        </w:rPr>
        <w:t>我校主要是根据党的教育方针和国家法律法规以及上级有关教育教学标准，承担小学学历教育工作任务。</w:t>
      </w:r>
    </w:p>
    <w:p w:rsidR="002B5C75" w:rsidRDefault="00E5428F">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E5428F" w:rsidRPr="00504391" w:rsidRDefault="00E5428F" w:rsidP="00E5428F">
      <w:pPr>
        <w:ind w:left="720"/>
        <w:rPr>
          <w:rFonts w:ascii="宋体" w:eastAsia="宋体" w:hAnsi="宋体"/>
          <w:bCs/>
          <w:kern w:val="0"/>
          <w:sz w:val="28"/>
          <w:szCs w:val="28"/>
        </w:rPr>
      </w:pPr>
      <w:r w:rsidRPr="00504391">
        <w:rPr>
          <w:rFonts w:ascii="宋体" w:eastAsia="宋体" w:hAnsi="宋体" w:hint="eastAsia"/>
          <w:color w:val="3D3D3D"/>
          <w:sz w:val="28"/>
          <w:szCs w:val="28"/>
        </w:rPr>
        <w:t>我校为独立财务核算单位，财政预算二级拨款单位。从决算单位构成看，我校部门决算只包括学校本级决算，下设办公室、教务处、教研室、德育处、总务处、工会。没有下属单位或机构。</w:t>
      </w:r>
    </w:p>
    <w:p w:rsidR="002B5C75" w:rsidRDefault="002B5C75">
      <w:pPr>
        <w:jc w:val="center"/>
        <w:rPr>
          <w:rFonts w:ascii="黑体" w:eastAsia="黑体" w:hAnsi="黑体"/>
          <w:sz w:val="28"/>
          <w:szCs w:val="28"/>
        </w:rPr>
      </w:pPr>
    </w:p>
    <w:p w:rsidR="002B5C75" w:rsidRDefault="002B5C75">
      <w:pPr>
        <w:jc w:val="center"/>
        <w:rPr>
          <w:rFonts w:ascii="黑体" w:eastAsia="黑体" w:hAnsi="黑体"/>
          <w:sz w:val="28"/>
          <w:szCs w:val="28"/>
        </w:rPr>
      </w:pPr>
    </w:p>
    <w:p w:rsidR="002B5C75" w:rsidRDefault="002B5C75">
      <w:pPr>
        <w:jc w:val="center"/>
        <w:rPr>
          <w:rFonts w:ascii="黑体" w:eastAsia="黑体" w:hAnsi="黑体"/>
          <w:sz w:val="28"/>
          <w:szCs w:val="28"/>
        </w:rPr>
      </w:pPr>
    </w:p>
    <w:p w:rsidR="002B5C75" w:rsidRDefault="002B5C75">
      <w:pPr>
        <w:jc w:val="center"/>
        <w:rPr>
          <w:rFonts w:ascii="黑体" w:eastAsia="黑体" w:hAnsi="黑体"/>
          <w:sz w:val="28"/>
          <w:szCs w:val="28"/>
        </w:rPr>
      </w:pPr>
    </w:p>
    <w:p w:rsidR="002B5C75" w:rsidRDefault="002B5C75">
      <w:pPr>
        <w:jc w:val="center"/>
        <w:rPr>
          <w:rFonts w:ascii="黑体" w:eastAsia="黑体" w:hAnsi="黑体"/>
          <w:sz w:val="28"/>
          <w:szCs w:val="28"/>
        </w:rPr>
      </w:pPr>
    </w:p>
    <w:p w:rsidR="002B5C75" w:rsidRDefault="002B5C75">
      <w:pPr>
        <w:jc w:val="center"/>
        <w:rPr>
          <w:rFonts w:ascii="黑体" w:eastAsia="黑体" w:hAnsi="黑体"/>
          <w:sz w:val="28"/>
          <w:szCs w:val="28"/>
        </w:rPr>
      </w:pPr>
    </w:p>
    <w:p w:rsidR="002B5C75" w:rsidRDefault="002B5C75">
      <w:pPr>
        <w:jc w:val="center"/>
        <w:rPr>
          <w:rFonts w:ascii="黑体" w:eastAsia="黑体" w:hAnsi="黑体"/>
          <w:sz w:val="28"/>
          <w:szCs w:val="28"/>
        </w:rPr>
      </w:pPr>
    </w:p>
    <w:p w:rsidR="002B5C75" w:rsidRDefault="002B5C75">
      <w:pPr>
        <w:jc w:val="center"/>
        <w:rPr>
          <w:rFonts w:ascii="黑体" w:eastAsia="黑体" w:hAnsi="黑体"/>
          <w:sz w:val="28"/>
          <w:szCs w:val="28"/>
        </w:rPr>
      </w:pPr>
    </w:p>
    <w:p w:rsidR="002B5C75" w:rsidRDefault="002B5C75">
      <w:pPr>
        <w:jc w:val="center"/>
        <w:rPr>
          <w:rFonts w:ascii="黑体" w:eastAsia="黑体" w:hAnsi="黑体"/>
          <w:sz w:val="28"/>
          <w:szCs w:val="28"/>
        </w:rPr>
      </w:pPr>
    </w:p>
    <w:p w:rsidR="002B5C75" w:rsidRDefault="002B5C75">
      <w:pPr>
        <w:jc w:val="center"/>
        <w:rPr>
          <w:rFonts w:ascii="黑体" w:eastAsia="黑体" w:hAnsi="黑体"/>
          <w:sz w:val="28"/>
          <w:szCs w:val="28"/>
        </w:rPr>
      </w:pPr>
    </w:p>
    <w:p w:rsidR="002B5C75" w:rsidRDefault="002B5C75">
      <w:pPr>
        <w:jc w:val="center"/>
        <w:rPr>
          <w:rFonts w:ascii="黑体" w:eastAsia="黑体" w:hAnsi="黑体"/>
          <w:sz w:val="28"/>
          <w:szCs w:val="28"/>
        </w:rPr>
      </w:pPr>
    </w:p>
    <w:p w:rsidR="002B5C75" w:rsidRDefault="002B5C75">
      <w:pPr>
        <w:jc w:val="center"/>
        <w:rPr>
          <w:rFonts w:ascii="黑体" w:eastAsia="黑体" w:hAnsi="黑体"/>
          <w:sz w:val="28"/>
          <w:szCs w:val="28"/>
        </w:rPr>
      </w:pPr>
    </w:p>
    <w:p w:rsidR="002B5C75" w:rsidRDefault="002B5C75">
      <w:pPr>
        <w:jc w:val="center"/>
        <w:rPr>
          <w:sz w:val="72"/>
          <w:szCs w:val="72"/>
        </w:rPr>
      </w:pPr>
    </w:p>
    <w:p w:rsidR="002B5C75" w:rsidRDefault="002B5C75">
      <w:pPr>
        <w:jc w:val="center"/>
        <w:rPr>
          <w:sz w:val="72"/>
          <w:szCs w:val="72"/>
        </w:rPr>
      </w:pPr>
    </w:p>
    <w:p w:rsidR="002B5C75" w:rsidRDefault="002B5C75">
      <w:pPr>
        <w:jc w:val="center"/>
        <w:rPr>
          <w:sz w:val="72"/>
          <w:szCs w:val="72"/>
        </w:rPr>
      </w:pPr>
    </w:p>
    <w:p w:rsidR="002B5C75" w:rsidRDefault="002B5C75">
      <w:pPr>
        <w:jc w:val="center"/>
        <w:rPr>
          <w:sz w:val="72"/>
          <w:szCs w:val="72"/>
        </w:rPr>
      </w:pPr>
    </w:p>
    <w:p w:rsidR="002B5C75" w:rsidRDefault="002B5C75">
      <w:pPr>
        <w:jc w:val="center"/>
        <w:rPr>
          <w:sz w:val="72"/>
          <w:szCs w:val="72"/>
        </w:rPr>
      </w:pPr>
    </w:p>
    <w:p w:rsidR="002B5C75" w:rsidRDefault="00E5428F">
      <w:pPr>
        <w:jc w:val="center"/>
        <w:rPr>
          <w:sz w:val="72"/>
          <w:szCs w:val="72"/>
        </w:rPr>
      </w:pPr>
      <w:r>
        <w:rPr>
          <w:rFonts w:hint="eastAsia"/>
          <w:sz w:val="72"/>
          <w:szCs w:val="72"/>
        </w:rPr>
        <w:t>第二部分</w:t>
      </w:r>
    </w:p>
    <w:p w:rsidR="002B5C75" w:rsidRDefault="002B5C75">
      <w:pPr>
        <w:jc w:val="center"/>
        <w:rPr>
          <w:sz w:val="72"/>
          <w:szCs w:val="72"/>
        </w:rPr>
      </w:pPr>
    </w:p>
    <w:p w:rsidR="002B5C75" w:rsidRDefault="00E5428F">
      <w:pPr>
        <w:jc w:val="center"/>
        <w:rPr>
          <w:sz w:val="72"/>
          <w:szCs w:val="72"/>
        </w:rPr>
      </w:pPr>
      <w:r>
        <w:rPr>
          <w:rFonts w:hint="eastAsia"/>
          <w:sz w:val="72"/>
          <w:szCs w:val="72"/>
        </w:rPr>
        <w:t>部门决算表</w:t>
      </w:r>
    </w:p>
    <w:p w:rsidR="002B5C75" w:rsidRDefault="002B5C75">
      <w:pPr>
        <w:jc w:val="center"/>
        <w:rPr>
          <w:sz w:val="72"/>
          <w:szCs w:val="72"/>
        </w:rPr>
      </w:pPr>
    </w:p>
    <w:p w:rsidR="002B5C75" w:rsidRDefault="002B5C75">
      <w:pPr>
        <w:jc w:val="center"/>
        <w:rPr>
          <w:sz w:val="72"/>
          <w:szCs w:val="72"/>
        </w:rPr>
      </w:pPr>
    </w:p>
    <w:p w:rsidR="002B5C75" w:rsidRDefault="002B5C75">
      <w:pPr>
        <w:jc w:val="center"/>
        <w:rPr>
          <w:sz w:val="72"/>
          <w:szCs w:val="72"/>
        </w:rPr>
      </w:pPr>
    </w:p>
    <w:p w:rsidR="002B5C75" w:rsidRDefault="002B5C75">
      <w:pPr>
        <w:jc w:val="center"/>
        <w:rPr>
          <w:sz w:val="72"/>
          <w:szCs w:val="72"/>
        </w:rPr>
      </w:pPr>
    </w:p>
    <w:p w:rsidR="002B5C75" w:rsidRDefault="002B5C75">
      <w:pPr>
        <w:jc w:val="center"/>
        <w:rPr>
          <w:sz w:val="72"/>
          <w:szCs w:val="72"/>
        </w:rPr>
      </w:pPr>
    </w:p>
    <w:p w:rsidR="002B5C75" w:rsidRDefault="002B5C75">
      <w:pPr>
        <w:jc w:val="center"/>
        <w:rPr>
          <w:sz w:val="72"/>
          <w:szCs w:val="72"/>
        </w:rPr>
      </w:pPr>
    </w:p>
    <w:p w:rsidR="002B5C75" w:rsidRDefault="002B5C75">
      <w:pPr>
        <w:jc w:val="left"/>
        <w:rPr>
          <w:sz w:val="32"/>
          <w:szCs w:val="32"/>
        </w:rPr>
      </w:pPr>
    </w:p>
    <w:p w:rsidR="002B5C75" w:rsidRDefault="002B5C75">
      <w:pPr>
        <w:jc w:val="left"/>
        <w:rPr>
          <w:rFonts w:asciiTheme="minorEastAsia" w:hAnsiTheme="minorEastAsia"/>
          <w:sz w:val="32"/>
          <w:szCs w:val="32"/>
        </w:rPr>
        <w:sectPr w:rsidR="002B5C75">
          <w:footerReference w:type="default" r:id="rId9"/>
          <w:pgSz w:w="11906" w:h="16838"/>
          <w:pgMar w:top="1440" w:right="1800" w:bottom="1440" w:left="1800" w:header="851" w:footer="992" w:gutter="0"/>
          <w:cols w:space="425"/>
          <w:docGrid w:type="lines" w:linePitch="312"/>
        </w:sectPr>
      </w:pPr>
    </w:p>
    <w:p w:rsidR="002B5C75" w:rsidRDefault="00E5428F">
      <w:pPr>
        <w:jc w:val="center"/>
        <w:rPr>
          <w:rFonts w:ascii="黑体" w:eastAsia="黑体" w:hAnsi="黑体"/>
          <w:sz w:val="36"/>
          <w:szCs w:val="32"/>
        </w:rPr>
      </w:pPr>
      <w:r>
        <w:rPr>
          <w:rFonts w:ascii="黑体" w:eastAsia="黑体" w:hAnsi="黑体" w:hint="eastAsia"/>
          <w:sz w:val="36"/>
          <w:szCs w:val="32"/>
        </w:rPr>
        <w:lastRenderedPageBreak/>
        <w:t>收入支出决算总表</w:t>
      </w:r>
    </w:p>
    <w:p w:rsidR="002B5C75" w:rsidRDefault="00E5428F" w:rsidP="003F22A3">
      <w:pPr>
        <w:widowControl/>
        <w:spacing w:line="320" w:lineRule="exact"/>
        <w:ind w:right="198"/>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部门：</w:t>
      </w:r>
      <w:r w:rsidR="003F22A3" w:rsidRPr="003D103C">
        <w:rPr>
          <w:rFonts w:ascii="宋体" w:eastAsia="宋体" w:hAnsi="宋体" w:cs="Arial" w:hint="eastAsia"/>
          <w:color w:val="000000"/>
          <w:kern w:val="0"/>
          <w:sz w:val="20"/>
          <w:szCs w:val="20"/>
        </w:rPr>
        <w:t>湖南幼儿师范高等专科学校附属小学</w:t>
      </w:r>
      <w:r w:rsidR="003F22A3">
        <w:rPr>
          <w:rFonts w:ascii="宋体" w:eastAsia="宋体" w:hAnsi="宋体" w:cs="Arial" w:hint="eastAsia"/>
          <w:color w:val="000000"/>
          <w:kern w:val="0"/>
          <w:sz w:val="20"/>
          <w:szCs w:val="20"/>
        </w:rPr>
        <w:t xml:space="preserve">                                                                                        </w:t>
      </w:r>
      <w:r>
        <w:rPr>
          <w:rFonts w:ascii="Times New Roman" w:eastAsia="仿宋_GB2312" w:hAnsi="Times New Roman" w:cs="Times New Roman" w:hint="eastAsia"/>
          <w:color w:val="000000"/>
          <w:kern w:val="0"/>
          <w:szCs w:val="21"/>
        </w:rPr>
        <w:t>单位：万元</w:t>
      </w:r>
    </w:p>
    <w:tbl>
      <w:tblPr>
        <w:tblW w:w="14061" w:type="dxa"/>
        <w:jc w:val="center"/>
        <w:tblLayout w:type="fixed"/>
        <w:tblLook w:val="04A0"/>
      </w:tblPr>
      <w:tblGrid>
        <w:gridCol w:w="4932"/>
        <w:gridCol w:w="702"/>
        <w:gridCol w:w="1224"/>
        <w:gridCol w:w="4820"/>
        <w:gridCol w:w="702"/>
        <w:gridCol w:w="1681"/>
      </w:tblGrid>
      <w:tr w:rsidR="002B5C75">
        <w:trPr>
          <w:trHeight w:val="340"/>
          <w:jc w:val="center"/>
        </w:trPr>
        <w:tc>
          <w:tcPr>
            <w:tcW w:w="6858" w:type="dxa"/>
            <w:gridSpan w:val="3"/>
            <w:tcBorders>
              <w:top w:val="single" w:sz="4" w:space="0" w:color="auto"/>
              <w:left w:val="single" w:sz="4" w:space="0" w:color="auto"/>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收入</w:t>
            </w:r>
          </w:p>
        </w:tc>
        <w:tc>
          <w:tcPr>
            <w:tcW w:w="7203" w:type="dxa"/>
            <w:gridSpan w:val="3"/>
            <w:tcBorders>
              <w:top w:val="single" w:sz="4" w:space="0" w:color="auto"/>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支出</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目</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224"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c>
          <w:tcPr>
            <w:tcW w:w="4820"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目</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681"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次</w:t>
            </w:r>
          </w:p>
        </w:tc>
        <w:tc>
          <w:tcPr>
            <w:tcW w:w="702" w:type="dxa"/>
            <w:tcBorders>
              <w:top w:val="nil"/>
              <w:left w:val="nil"/>
              <w:bottom w:val="single" w:sz="4" w:space="0" w:color="auto"/>
              <w:right w:val="single" w:sz="4" w:space="0" w:color="auto"/>
            </w:tcBorders>
            <w:vAlign w:val="center"/>
          </w:tcPr>
          <w:p w:rsidR="002B5C75" w:rsidRDefault="00E5428F">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224"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4820"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次</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681"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一、一般公共预算财政拨款收入</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4"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sidRPr="00E5428F">
              <w:rPr>
                <w:rFonts w:ascii="Times New Roman" w:eastAsia="仿宋_GB2312" w:hAnsi="Times New Roman" w:cs="Times New Roman"/>
                <w:kern w:val="0"/>
                <w:szCs w:val="21"/>
              </w:rPr>
              <w:t>2200.1</w:t>
            </w: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一、一般公共服务支出</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1681"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二、政府性基金预算财政拨款收入</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4"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二、外交支出</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1681"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三、上级补助收入</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4"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三、国防支出</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1681"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四、事业收入</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4"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sidRPr="00E5428F">
              <w:rPr>
                <w:rFonts w:ascii="Times New Roman" w:eastAsia="仿宋_GB2312" w:hAnsi="Times New Roman" w:cs="Times New Roman"/>
                <w:kern w:val="0"/>
                <w:szCs w:val="21"/>
              </w:rPr>
              <w:t>209.49</w:t>
            </w: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四、公共安全支出</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1681"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五、经营收入</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4"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五、教育支出</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1681"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sidRPr="00E5428F">
              <w:rPr>
                <w:rFonts w:ascii="Times New Roman" w:eastAsia="仿宋_GB2312" w:hAnsi="Times New Roman" w:cs="Times New Roman"/>
                <w:kern w:val="0"/>
                <w:szCs w:val="21"/>
              </w:rPr>
              <w:t>1907.21</w:t>
            </w:r>
            <w:r>
              <w:rPr>
                <w:rFonts w:ascii="Times New Roman" w:eastAsia="仿宋_GB2312" w:hAnsi="Times New Roman" w:cs="Times New Roman" w:hint="eastAsia"/>
                <w:kern w:val="0"/>
                <w:szCs w:val="21"/>
              </w:rPr>
              <w:t xml:space="preserve">　</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六、附属单位上缴收入</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4"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六、科学技术支出</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19</w:t>
            </w:r>
          </w:p>
        </w:tc>
        <w:tc>
          <w:tcPr>
            <w:tcW w:w="1681"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七、其他收入</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4"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w:t>
            </w:r>
            <w:r w:rsidRPr="00E5428F">
              <w:rPr>
                <w:rFonts w:ascii="Times New Roman" w:eastAsia="仿宋_GB2312" w:hAnsi="Times New Roman" w:cs="Times New Roman" w:hint="eastAsia"/>
                <w:kern w:val="0"/>
                <w:szCs w:val="21"/>
              </w:rPr>
              <w:t>社会保障和就业支出</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w:t>
            </w:r>
          </w:p>
        </w:tc>
        <w:tc>
          <w:tcPr>
            <w:tcW w:w="1681"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sidRPr="00E5428F">
              <w:rPr>
                <w:rFonts w:ascii="Times New Roman" w:eastAsia="仿宋_GB2312" w:hAnsi="Times New Roman" w:cs="Times New Roman"/>
                <w:kern w:val="0"/>
                <w:szCs w:val="21"/>
              </w:rPr>
              <w:t>326.23</w:t>
            </w:r>
            <w:r>
              <w:rPr>
                <w:rFonts w:ascii="Times New Roman" w:eastAsia="仿宋_GB2312" w:hAnsi="Times New Roman" w:cs="Times New Roman" w:hint="eastAsia"/>
                <w:kern w:val="0"/>
                <w:szCs w:val="21"/>
              </w:rPr>
              <w:t xml:space="preserve">　</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4"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八、</w:t>
            </w:r>
            <w:r w:rsidRPr="00E5428F">
              <w:rPr>
                <w:rFonts w:ascii="Times New Roman" w:eastAsia="仿宋_GB2312" w:hAnsi="Times New Roman" w:cs="Times New Roman" w:hint="eastAsia"/>
                <w:kern w:val="0"/>
                <w:szCs w:val="21"/>
              </w:rPr>
              <w:t>住房保障支出</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681"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sidR="008F53BA">
              <w:rPr>
                <w:rFonts w:ascii="Times New Roman" w:eastAsia="仿宋_GB2312" w:hAnsi="Times New Roman" w:cs="Times New Roman" w:hint="eastAsia"/>
                <w:kern w:val="0"/>
                <w:szCs w:val="21"/>
              </w:rPr>
              <w:t xml:space="preserve">      </w:t>
            </w:r>
            <w:r w:rsidRPr="00E5428F">
              <w:rPr>
                <w:rFonts w:ascii="Times New Roman" w:eastAsia="仿宋_GB2312" w:hAnsi="Times New Roman" w:cs="Times New Roman"/>
                <w:kern w:val="0"/>
                <w:szCs w:val="21"/>
              </w:rPr>
              <w:t>118.93</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lastRenderedPageBreak/>
              <w:t>本年收入合计</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4"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sidRPr="00E5428F">
              <w:rPr>
                <w:rFonts w:ascii="Times New Roman" w:eastAsia="仿宋_GB2312" w:hAnsi="Times New Roman" w:cs="Times New Roman"/>
                <w:kern w:val="0"/>
                <w:szCs w:val="21"/>
              </w:rPr>
              <w:t>2409.59</w:t>
            </w: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本年支出合计</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w:t>
            </w:r>
          </w:p>
        </w:tc>
        <w:tc>
          <w:tcPr>
            <w:tcW w:w="1681" w:type="dxa"/>
            <w:tcBorders>
              <w:top w:val="nil"/>
              <w:left w:val="nil"/>
              <w:bottom w:val="single" w:sz="4" w:space="0" w:color="auto"/>
              <w:right w:val="single" w:sz="4" w:space="0" w:color="auto"/>
            </w:tcBorders>
            <w:vAlign w:val="center"/>
          </w:tcPr>
          <w:p w:rsidR="002B5C75" w:rsidRPr="00E5428F" w:rsidRDefault="00E5428F">
            <w:pPr>
              <w:widowControl/>
              <w:jc w:val="left"/>
              <w:rPr>
                <w:rFonts w:ascii="Times New Roman" w:eastAsia="仿宋_GB2312" w:hAnsi="Times New Roman" w:cs="Times New Roman"/>
                <w:bCs/>
                <w:kern w:val="0"/>
                <w:szCs w:val="21"/>
              </w:rPr>
            </w:pPr>
            <w:r w:rsidRPr="00E5428F">
              <w:rPr>
                <w:rFonts w:ascii="Times New Roman" w:eastAsia="仿宋_GB2312" w:hAnsi="Times New Roman" w:cs="Times New Roman" w:hint="eastAsia"/>
                <w:bCs/>
                <w:kern w:val="0"/>
                <w:szCs w:val="21"/>
              </w:rPr>
              <w:t xml:space="preserve">　</w:t>
            </w:r>
            <w:r w:rsidR="008F53BA">
              <w:rPr>
                <w:rFonts w:ascii="Times New Roman" w:eastAsia="仿宋_GB2312" w:hAnsi="Times New Roman" w:cs="Times New Roman" w:hint="eastAsia"/>
                <w:bCs/>
                <w:kern w:val="0"/>
                <w:szCs w:val="21"/>
              </w:rPr>
              <w:t xml:space="preserve">    </w:t>
            </w:r>
            <w:r w:rsidRPr="00E5428F">
              <w:rPr>
                <w:rFonts w:ascii="Times New Roman" w:eastAsia="仿宋_GB2312" w:hAnsi="Times New Roman" w:cs="Times New Roman"/>
                <w:bCs/>
                <w:kern w:val="0"/>
                <w:szCs w:val="21"/>
              </w:rPr>
              <w:t>2352.38</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用事业基金弥补收支差额</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4"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结余分配</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23</w:t>
            </w:r>
          </w:p>
        </w:tc>
        <w:tc>
          <w:tcPr>
            <w:tcW w:w="1681"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年初结转和结余</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4"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sidRPr="00E5428F">
              <w:rPr>
                <w:rFonts w:ascii="Times New Roman" w:eastAsia="仿宋_GB2312" w:hAnsi="Times New Roman" w:cs="Times New Roman"/>
                <w:kern w:val="0"/>
                <w:szCs w:val="21"/>
              </w:rPr>
              <w:t>171.77</w:t>
            </w: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年末结转和结余</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681"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sidR="008F53BA">
              <w:rPr>
                <w:rFonts w:ascii="Times New Roman" w:eastAsia="仿宋_GB2312" w:hAnsi="Times New Roman" w:cs="Times New Roman" w:hint="eastAsia"/>
                <w:kern w:val="0"/>
                <w:szCs w:val="21"/>
              </w:rPr>
              <w:t xml:space="preserve">     </w:t>
            </w:r>
            <w:r w:rsidRPr="00E5428F">
              <w:rPr>
                <w:rFonts w:ascii="Times New Roman" w:eastAsia="仿宋_GB2312" w:hAnsi="Times New Roman" w:cs="Times New Roman"/>
                <w:kern w:val="0"/>
                <w:szCs w:val="21"/>
              </w:rPr>
              <w:t>228.98</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c>
          <w:tcPr>
            <w:tcW w:w="1224"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1681" w:type="dxa"/>
            <w:tcBorders>
              <w:top w:val="nil"/>
              <w:left w:val="nil"/>
              <w:bottom w:val="single" w:sz="4" w:space="0" w:color="auto"/>
              <w:right w:val="single" w:sz="4" w:space="0" w:color="auto"/>
            </w:tcBorders>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2B5C75">
        <w:trPr>
          <w:trHeight w:val="340"/>
          <w:jc w:val="center"/>
        </w:trPr>
        <w:tc>
          <w:tcPr>
            <w:tcW w:w="4932" w:type="dxa"/>
            <w:tcBorders>
              <w:top w:val="nil"/>
              <w:left w:val="single" w:sz="4" w:space="0" w:color="auto"/>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224" w:type="dxa"/>
            <w:tcBorders>
              <w:top w:val="nil"/>
              <w:left w:val="nil"/>
              <w:bottom w:val="single" w:sz="4" w:space="0" w:color="auto"/>
              <w:right w:val="single" w:sz="4" w:space="0" w:color="auto"/>
            </w:tcBorders>
            <w:vAlign w:val="center"/>
          </w:tcPr>
          <w:p w:rsidR="002B5C75" w:rsidRDefault="00E5428F">
            <w:pPr>
              <w:widowControl/>
              <w:jc w:val="right"/>
              <w:rPr>
                <w:rFonts w:ascii="Times New Roman" w:eastAsia="仿宋_GB2312" w:hAnsi="Times New Roman" w:cs="Times New Roman"/>
                <w:kern w:val="0"/>
                <w:szCs w:val="21"/>
              </w:rPr>
            </w:pPr>
            <w:r w:rsidRPr="00E5428F">
              <w:rPr>
                <w:rFonts w:ascii="Times New Roman" w:eastAsia="仿宋_GB2312" w:hAnsi="Times New Roman" w:cs="Times New Roman"/>
                <w:kern w:val="0"/>
                <w:szCs w:val="21"/>
              </w:rPr>
              <w:t>2581.36</w:t>
            </w: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681" w:type="dxa"/>
            <w:tcBorders>
              <w:top w:val="nil"/>
              <w:left w:val="nil"/>
              <w:bottom w:val="single" w:sz="4" w:space="0" w:color="auto"/>
              <w:right w:val="single" w:sz="4" w:space="0" w:color="auto"/>
            </w:tcBorders>
            <w:vAlign w:val="center"/>
          </w:tcPr>
          <w:p w:rsidR="002B5C75" w:rsidRPr="00E5428F" w:rsidRDefault="00E5428F">
            <w:pPr>
              <w:widowControl/>
              <w:jc w:val="left"/>
              <w:rPr>
                <w:rFonts w:ascii="Times New Roman" w:eastAsia="仿宋_GB2312" w:hAnsi="Times New Roman" w:cs="Times New Roman"/>
                <w:bCs/>
                <w:kern w:val="0"/>
                <w:szCs w:val="21"/>
              </w:rPr>
            </w:pPr>
            <w:r>
              <w:rPr>
                <w:rFonts w:ascii="Times New Roman" w:eastAsia="仿宋_GB2312" w:hAnsi="Times New Roman" w:cs="Times New Roman" w:hint="eastAsia"/>
                <w:b/>
                <w:bCs/>
                <w:kern w:val="0"/>
                <w:szCs w:val="21"/>
              </w:rPr>
              <w:t xml:space="preserve">　</w:t>
            </w:r>
            <w:r w:rsidR="008F53BA">
              <w:rPr>
                <w:rFonts w:ascii="Times New Roman" w:eastAsia="仿宋_GB2312" w:hAnsi="Times New Roman" w:cs="Times New Roman" w:hint="eastAsia"/>
                <w:b/>
                <w:bCs/>
                <w:kern w:val="0"/>
                <w:szCs w:val="21"/>
              </w:rPr>
              <w:t xml:space="preserve">     </w:t>
            </w:r>
            <w:r w:rsidRPr="00E5428F">
              <w:rPr>
                <w:rFonts w:ascii="Times New Roman" w:eastAsia="仿宋_GB2312" w:hAnsi="Times New Roman" w:cs="Times New Roman"/>
                <w:bCs/>
                <w:kern w:val="0"/>
                <w:szCs w:val="21"/>
              </w:rPr>
              <w:t>2581.36</w:t>
            </w:r>
          </w:p>
        </w:tc>
      </w:tr>
    </w:tbl>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注：本表反映部门本年度的总收支和年末结转结余情况。</w:t>
      </w:r>
    </w:p>
    <w:p w:rsidR="002B5C75" w:rsidRDefault="002B5C75">
      <w:pPr>
        <w:widowControl/>
        <w:jc w:val="left"/>
        <w:rPr>
          <w:rFonts w:ascii="黑体" w:eastAsia="黑体" w:hAnsi="黑体"/>
          <w:sz w:val="28"/>
          <w:szCs w:val="28"/>
        </w:rPr>
        <w:sectPr w:rsidR="002B5C75">
          <w:pgSz w:w="16838" w:h="11906" w:orient="landscape"/>
          <w:pgMar w:top="1797" w:right="1440" w:bottom="1797" w:left="1440" w:header="851" w:footer="992" w:gutter="0"/>
          <w:cols w:space="425"/>
          <w:docGrid w:type="linesAndChars" w:linePitch="312"/>
        </w:sectPr>
      </w:pPr>
    </w:p>
    <w:p w:rsidR="002B5C75" w:rsidRDefault="00E5428F">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lastRenderedPageBreak/>
        <w:t>收入决算表</w:t>
      </w:r>
    </w:p>
    <w:tbl>
      <w:tblPr>
        <w:tblW w:w="14119" w:type="dxa"/>
        <w:tblInd w:w="95" w:type="dxa"/>
        <w:tblLook w:val="04A0"/>
      </w:tblPr>
      <w:tblGrid>
        <w:gridCol w:w="370"/>
        <w:gridCol w:w="370"/>
        <w:gridCol w:w="247"/>
        <w:gridCol w:w="3988"/>
        <w:gridCol w:w="1298"/>
        <w:gridCol w:w="1440"/>
        <w:gridCol w:w="1320"/>
        <w:gridCol w:w="1280"/>
        <w:gridCol w:w="1220"/>
        <w:gridCol w:w="1160"/>
        <w:gridCol w:w="1426"/>
      </w:tblGrid>
      <w:tr w:rsidR="003D103C" w:rsidRPr="003D103C" w:rsidTr="003D103C">
        <w:trPr>
          <w:trHeight w:val="260"/>
        </w:trPr>
        <w:tc>
          <w:tcPr>
            <w:tcW w:w="37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37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247"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3988"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298"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32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22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16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426" w:type="dxa"/>
            <w:tcBorders>
              <w:top w:val="nil"/>
              <w:left w:val="nil"/>
              <w:bottom w:val="nil"/>
              <w:right w:val="nil"/>
            </w:tcBorders>
            <w:shd w:val="clear" w:color="auto" w:fill="auto"/>
            <w:noWrap/>
            <w:vAlign w:val="bottom"/>
            <w:hideMark/>
          </w:tcPr>
          <w:p w:rsidR="003D103C" w:rsidRPr="003D103C" w:rsidRDefault="003D103C" w:rsidP="003D103C">
            <w:pPr>
              <w:widowControl/>
              <w:jc w:val="right"/>
              <w:rPr>
                <w:rFonts w:ascii="宋体" w:eastAsia="宋体" w:hAnsi="宋体" w:cs="Arial"/>
                <w:color w:val="000000"/>
                <w:kern w:val="0"/>
                <w:sz w:val="20"/>
                <w:szCs w:val="20"/>
              </w:rPr>
            </w:pPr>
            <w:r w:rsidRPr="003D103C">
              <w:rPr>
                <w:rFonts w:ascii="宋体" w:eastAsia="宋体" w:hAnsi="宋体" w:cs="Arial" w:hint="eastAsia"/>
                <w:color w:val="000000"/>
                <w:kern w:val="0"/>
                <w:sz w:val="20"/>
                <w:szCs w:val="20"/>
              </w:rPr>
              <w:t>公开02表</w:t>
            </w:r>
          </w:p>
        </w:tc>
      </w:tr>
      <w:tr w:rsidR="003D103C" w:rsidRPr="003D103C" w:rsidTr="003D103C">
        <w:trPr>
          <w:trHeight w:val="260"/>
        </w:trPr>
        <w:tc>
          <w:tcPr>
            <w:tcW w:w="4975" w:type="dxa"/>
            <w:gridSpan w:val="4"/>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宋体" w:eastAsia="宋体" w:hAnsi="宋体" w:cs="Arial"/>
                <w:color w:val="000000"/>
                <w:kern w:val="0"/>
                <w:sz w:val="20"/>
                <w:szCs w:val="20"/>
              </w:rPr>
            </w:pPr>
            <w:r w:rsidRPr="003D103C">
              <w:rPr>
                <w:rFonts w:ascii="宋体" w:eastAsia="宋体" w:hAnsi="宋体" w:cs="Arial" w:hint="eastAsia"/>
                <w:color w:val="000000"/>
                <w:kern w:val="0"/>
                <w:sz w:val="20"/>
                <w:szCs w:val="20"/>
              </w:rPr>
              <w:t>部门：湖南幼儿师范高等专科学校附属小学</w:t>
            </w:r>
          </w:p>
        </w:tc>
        <w:tc>
          <w:tcPr>
            <w:tcW w:w="1298"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32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22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16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426" w:type="dxa"/>
            <w:tcBorders>
              <w:top w:val="nil"/>
              <w:left w:val="nil"/>
              <w:bottom w:val="nil"/>
              <w:right w:val="nil"/>
            </w:tcBorders>
            <w:shd w:val="clear" w:color="auto" w:fill="auto"/>
            <w:noWrap/>
            <w:vAlign w:val="bottom"/>
            <w:hideMark/>
          </w:tcPr>
          <w:p w:rsidR="003D103C" w:rsidRPr="003D103C" w:rsidRDefault="003D103C" w:rsidP="003D103C">
            <w:pPr>
              <w:widowControl/>
              <w:jc w:val="right"/>
              <w:rPr>
                <w:rFonts w:ascii="宋体" w:eastAsia="宋体" w:hAnsi="宋体" w:cs="Arial"/>
                <w:color w:val="000000"/>
                <w:kern w:val="0"/>
                <w:sz w:val="20"/>
                <w:szCs w:val="20"/>
              </w:rPr>
            </w:pPr>
            <w:r w:rsidRPr="003D103C">
              <w:rPr>
                <w:rFonts w:ascii="宋体" w:eastAsia="宋体" w:hAnsi="宋体" w:cs="Arial" w:hint="eastAsia"/>
                <w:color w:val="000000"/>
                <w:kern w:val="0"/>
                <w:sz w:val="20"/>
                <w:szCs w:val="20"/>
              </w:rPr>
              <w:t>金额单位：万元</w:t>
            </w:r>
          </w:p>
        </w:tc>
      </w:tr>
      <w:tr w:rsidR="003D103C" w:rsidRPr="003D103C" w:rsidTr="003D103C">
        <w:trPr>
          <w:trHeight w:val="308"/>
        </w:trPr>
        <w:tc>
          <w:tcPr>
            <w:tcW w:w="49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项目</w:t>
            </w:r>
          </w:p>
        </w:tc>
        <w:tc>
          <w:tcPr>
            <w:tcW w:w="1298"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本年收入合计</w:t>
            </w:r>
          </w:p>
        </w:tc>
        <w:tc>
          <w:tcPr>
            <w:tcW w:w="144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财政拨款收入</w:t>
            </w:r>
          </w:p>
        </w:tc>
        <w:tc>
          <w:tcPr>
            <w:tcW w:w="132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上级补助收入</w:t>
            </w:r>
          </w:p>
        </w:tc>
        <w:tc>
          <w:tcPr>
            <w:tcW w:w="128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事业收入</w:t>
            </w:r>
          </w:p>
        </w:tc>
        <w:tc>
          <w:tcPr>
            <w:tcW w:w="122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经营收入</w:t>
            </w:r>
          </w:p>
        </w:tc>
        <w:tc>
          <w:tcPr>
            <w:tcW w:w="116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附属单位上缴收入</w:t>
            </w:r>
          </w:p>
        </w:tc>
        <w:tc>
          <w:tcPr>
            <w:tcW w:w="1426"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其他收入</w:t>
            </w:r>
          </w:p>
        </w:tc>
      </w:tr>
      <w:tr w:rsidR="003D103C" w:rsidRPr="003D103C" w:rsidTr="003D103C">
        <w:trPr>
          <w:trHeight w:val="312"/>
        </w:trPr>
        <w:tc>
          <w:tcPr>
            <w:tcW w:w="987" w:type="dxa"/>
            <w:gridSpan w:val="3"/>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功能分类科目编码</w:t>
            </w:r>
          </w:p>
        </w:tc>
        <w:tc>
          <w:tcPr>
            <w:tcW w:w="3988"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科目名称</w:t>
            </w:r>
          </w:p>
        </w:tc>
        <w:tc>
          <w:tcPr>
            <w:tcW w:w="1298"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44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32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28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22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16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426"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r>
      <w:tr w:rsidR="003D103C" w:rsidRPr="003D103C" w:rsidTr="003D103C">
        <w:trPr>
          <w:trHeight w:val="312"/>
        </w:trPr>
        <w:tc>
          <w:tcPr>
            <w:tcW w:w="987"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3988" w:type="dxa"/>
            <w:vMerge/>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298"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44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32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28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22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16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426"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r>
      <w:tr w:rsidR="003D103C" w:rsidRPr="003D103C" w:rsidTr="003D103C">
        <w:trPr>
          <w:trHeight w:val="312"/>
        </w:trPr>
        <w:tc>
          <w:tcPr>
            <w:tcW w:w="987"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3988" w:type="dxa"/>
            <w:vMerge/>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298"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44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32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28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22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16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426"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r>
      <w:tr w:rsidR="003D103C" w:rsidRPr="003D103C" w:rsidTr="003D103C">
        <w:trPr>
          <w:trHeight w:val="308"/>
        </w:trPr>
        <w:tc>
          <w:tcPr>
            <w:tcW w:w="4975"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栏次</w:t>
            </w:r>
          </w:p>
        </w:tc>
        <w:tc>
          <w:tcPr>
            <w:tcW w:w="1298" w:type="dxa"/>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1</w:t>
            </w:r>
          </w:p>
        </w:tc>
        <w:tc>
          <w:tcPr>
            <w:tcW w:w="1440" w:type="dxa"/>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2</w:t>
            </w:r>
          </w:p>
        </w:tc>
        <w:tc>
          <w:tcPr>
            <w:tcW w:w="1320" w:type="dxa"/>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3</w:t>
            </w:r>
          </w:p>
        </w:tc>
        <w:tc>
          <w:tcPr>
            <w:tcW w:w="1280" w:type="dxa"/>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4</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5</w:t>
            </w:r>
          </w:p>
        </w:tc>
        <w:tc>
          <w:tcPr>
            <w:tcW w:w="1160" w:type="dxa"/>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6</w:t>
            </w:r>
          </w:p>
        </w:tc>
        <w:tc>
          <w:tcPr>
            <w:tcW w:w="1426" w:type="dxa"/>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7</w:t>
            </w:r>
          </w:p>
        </w:tc>
      </w:tr>
      <w:tr w:rsidR="003D103C" w:rsidRPr="003D103C" w:rsidTr="003D103C">
        <w:trPr>
          <w:trHeight w:val="308"/>
        </w:trPr>
        <w:tc>
          <w:tcPr>
            <w:tcW w:w="4975"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合计</w:t>
            </w:r>
          </w:p>
        </w:tc>
        <w:tc>
          <w:tcPr>
            <w:tcW w:w="1298" w:type="dxa"/>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right"/>
              <w:rPr>
                <w:rFonts w:ascii="宋体" w:eastAsia="宋体" w:hAnsi="宋体" w:cs="Arial"/>
                <w:b/>
                <w:bCs/>
                <w:color w:val="000000"/>
                <w:kern w:val="0"/>
                <w:sz w:val="22"/>
              </w:rPr>
            </w:pPr>
            <w:r w:rsidRPr="003D103C">
              <w:rPr>
                <w:rFonts w:ascii="宋体" w:eastAsia="宋体" w:hAnsi="宋体" w:cs="Arial" w:hint="eastAsia"/>
                <w:b/>
                <w:bCs/>
                <w:color w:val="000000"/>
                <w:kern w:val="0"/>
                <w:sz w:val="22"/>
              </w:rPr>
              <w:t>2,409.59</w:t>
            </w:r>
          </w:p>
        </w:tc>
        <w:tc>
          <w:tcPr>
            <w:tcW w:w="1440" w:type="dxa"/>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right"/>
              <w:rPr>
                <w:rFonts w:ascii="宋体" w:eastAsia="宋体" w:hAnsi="宋体" w:cs="Arial"/>
                <w:b/>
                <w:bCs/>
                <w:color w:val="000000"/>
                <w:kern w:val="0"/>
                <w:sz w:val="22"/>
              </w:rPr>
            </w:pPr>
            <w:r w:rsidRPr="003D103C">
              <w:rPr>
                <w:rFonts w:ascii="宋体" w:eastAsia="宋体" w:hAnsi="宋体" w:cs="Arial" w:hint="eastAsia"/>
                <w:b/>
                <w:bCs/>
                <w:color w:val="000000"/>
                <w:kern w:val="0"/>
                <w:sz w:val="22"/>
              </w:rPr>
              <w:t>2,200.10</w:t>
            </w:r>
          </w:p>
        </w:tc>
        <w:tc>
          <w:tcPr>
            <w:tcW w:w="1320" w:type="dxa"/>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right"/>
              <w:rPr>
                <w:rFonts w:ascii="宋体" w:eastAsia="宋体" w:hAnsi="宋体" w:cs="Arial"/>
                <w:b/>
                <w:bCs/>
                <w:color w:val="000000"/>
                <w:kern w:val="0"/>
                <w:sz w:val="22"/>
              </w:rPr>
            </w:pPr>
            <w:r w:rsidRPr="003D103C">
              <w:rPr>
                <w:rFonts w:ascii="宋体" w:eastAsia="宋体" w:hAnsi="宋体" w:cs="Arial" w:hint="eastAsia"/>
                <w:b/>
                <w:bCs/>
                <w:color w:val="000000"/>
                <w:kern w:val="0"/>
                <w:sz w:val="22"/>
              </w:rPr>
              <w:t>0.00</w:t>
            </w:r>
          </w:p>
        </w:tc>
        <w:tc>
          <w:tcPr>
            <w:tcW w:w="1280" w:type="dxa"/>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right"/>
              <w:rPr>
                <w:rFonts w:ascii="宋体" w:eastAsia="宋体" w:hAnsi="宋体" w:cs="Arial"/>
                <w:b/>
                <w:bCs/>
                <w:color w:val="000000"/>
                <w:kern w:val="0"/>
                <w:sz w:val="22"/>
              </w:rPr>
            </w:pPr>
            <w:r w:rsidRPr="003D103C">
              <w:rPr>
                <w:rFonts w:ascii="宋体" w:eastAsia="宋体" w:hAnsi="宋体" w:cs="Arial" w:hint="eastAsia"/>
                <w:b/>
                <w:bCs/>
                <w:color w:val="000000"/>
                <w:kern w:val="0"/>
                <w:sz w:val="22"/>
              </w:rPr>
              <w:t>209.49</w:t>
            </w:r>
          </w:p>
        </w:tc>
        <w:tc>
          <w:tcPr>
            <w:tcW w:w="1220" w:type="dxa"/>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right"/>
              <w:rPr>
                <w:rFonts w:ascii="宋体" w:eastAsia="宋体" w:hAnsi="宋体" w:cs="Arial"/>
                <w:b/>
                <w:bCs/>
                <w:color w:val="000000"/>
                <w:kern w:val="0"/>
                <w:sz w:val="22"/>
              </w:rPr>
            </w:pPr>
            <w:r w:rsidRPr="003D103C">
              <w:rPr>
                <w:rFonts w:ascii="宋体" w:eastAsia="宋体" w:hAnsi="宋体" w:cs="Arial" w:hint="eastAsia"/>
                <w:b/>
                <w:bCs/>
                <w:color w:val="000000"/>
                <w:kern w:val="0"/>
                <w:sz w:val="22"/>
              </w:rPr>
              <w:t>0.00</w:t>
            </w:r>
          </w:p>
        </w:tc>
        <w:tc>
          <w:tcPr>
            <w:tcW w:w="1160" w:type="dxa"/>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right"/>
              <w:rPr>
                <w:rFonts w:ascii="宋体" w:eastAsia="宋体" w:hAnsi="宋体" w:cs="Arial"/>
                <w:b/>
                <w:bCs/>
                <w:color w:val="000000"/>
                <w:kern w:val="0"/>
                <w:sz w:val="22"/>
              </w:rPr>
            </w:pPr>
            <w:r w:rsidRPr="003D103C">
              <w:rPr>
                <w:rFonts w:ascii="宋体" w:eastAsia="宋体" w:hAnsi="宋体" w:cs="Arial" w:hint="eastAsia"/>
                <w:b/>
                <w:bCs/>
                <w:color w:val="000000"/>
                <w:kern w:val="0"/>
                <w:sz w:val="22"/>
              </w:rPr>
              <w:t>0.00</w:t>
            </w:r>
          </w:p>
        </w:tc>
        <w:tc>
          <w:tcPr>
            <w:tcW w:w="1426" w:type="dxa"/>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right"/>
              <w:rPr>
                <w:rFonts w:ascii="宋体" w:eastAsia="宋体" w:hAnsi="宋体" w:cs="Arial"/>
                <w:b/>
                <w:bCs/>
                <w:color w:val="000000"/>
                <w:kern w:val="0"/>
                <w:sz w:val="22"/>
              </w:rPr>
            </w:pPr>
            <w:r w:rsidRPr="003D103C">
              <w:rPr>
                <w:rFonts w:ascii="宋体" w:eastAsia="宋体" w:hAnsi="宋体" w:cs="Arial" w:hint="eastAsia"/>
                <w:b/>
                <w:bCs/>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教育支出</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1,955.34</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1,745.85</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209.49</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20502</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普通教育</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1,686.99</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1,477.50</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209.49</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2050202</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小学教育</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1,638.18</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1,428.69</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209.49</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2050299</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其他普通教育支出</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48.81</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48.81</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20509</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教育费附加安排的支出</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265.97</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265.97</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2050999</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其他教育费附加安排的支出</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265.97</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265.97</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20599</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其他教育支出</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2.38</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2.38</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2059999</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其他教育支出</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2.38</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2.38</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208</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社会保障和就业支出</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335.32</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335.32</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20805</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行政事业单位离退休</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332.04</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332.04</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2080502</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事业单位离退休</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209.29</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209.29</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2080505</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机关事业单位基本养老保险缴费支出</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113.67</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113.67</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2080599</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其他行政事业单位离退休支出</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9.08</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9.08</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20808</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抚恤</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3.28</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3.28</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2080801</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死亡抚恤</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3.28</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3.28</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221</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住房保障支出</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118.93</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118.93</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22102</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住房改革支出</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118.93</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118.93</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2210201</w:t>
            </w:r>
          </w:p>
        </w:tc>
        <w:tc>
          <w:tcPr>
            <w:tcW w:w="398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住房公积金</w:t>
            </w:r>
          </w:p>
        </w:tc>
        <w:tc>
          <w:tcPr>
            <w:tcW w:w="1298"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118.93</w:t>
            </w:r>
          </w:p>
        </w:tc>
        <w:tc>
          <w:tcPr>
            <w:tcW w:w="144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118.93</w:t>
            </w:r>
          </w:p>
        </w:tc>
        <w:tc>
          <w:tcPr>
            <w:tcW w:w="13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8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42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4119" w:type="dxa"/>
            <w:gridSpan w:val="11"/>
            <w:tcBorders>
              <w:top w:val="nil"/>
              <w:left w:val="nil"/>
              <w:bottom w:val="nil"/>
              <w:right w:val="nil"/>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注：本表反映部门本年度取得的各项收入情况。</w:t>
            </w:r>
          </w:p>
        </w:tc>
      </w:tr>
    </w:tbl>
    <w:p w:rsidR="002B5C75" w:rsidRDefault="002B5C75">
      <w:pPr>
        <w:widowControl/>
        <w:rPr>
          <w:rFonts w:ascii="Times New Roman" w:eastAsia="方正小标宋_GBK" w:hAnsi="Times New Roman" w:cs="Times New Roman"/>
          <w:color w:val="000000"/>
          <w:kern w:val="0"/>
          <w:sz w:val="36"/>
          <w:szCs w:val="36"/>
        </w:rPr>
      </w:pPr>
    </w:p>
    <w:p w:rsidR="002B5C75" w:rsidRDefault="00E5428F">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t>支出决算表</w:t>
      </w:r>
    </w:p>
    <w:tbl>
      <w:tblPr>
        <w:tblW w:w="14472" w:type="dxa"/>
        <w:tblInd w:w="95" w:type="dxa"/>
        <w:tblLook w:val="04A0"/>
      </w:tblPr>
      <w:tblGrid>
        <w:gridCol w:w="360"/>
        <w:gridCol w:w="360"/>
        <w:gridCol w:w="360"/>
        <w:gridCol w:w="4036"/>
        <w:gridCol w:w="1560"/>
        <w:gridCol w:w="1559"/>
        <w:gridCol w:w="1559"/>
        <w:gridCol w:w="1701"/>
        <w:gridCol w:w="1134"/>
        <w:gridCol w:w="1843"/>
      </w:tblGrid>
      <w:tr w:rsidR="003D103C" w:rsidRPr="003D103C" w:rsidTr="003D103C">
        <w:trPr>
          <w:trHeight w:val="260"/>
        </w:trPr>
        <w:tc>
          <w:tcPr>
            <w:tcW w:w="36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36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36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4036"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56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559"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559"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701"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843" w:type="dxa"/>
            <w:tcBorders>
              <w:top w:val="nil"/>
              <w:left w:val="nil"/>
              <w:bottom w:val="nil"/>
              <w:right w:val="nil"/>
            </w:tcBorders>
            <w:shd w:val="clear" w:color="auto" w:fill="auto"/>
            <w:noWrap/>
            <w:vAlign w:val="bottom"/>
            <w:hideMark/>
          </w:tcPr>
          <w:p w:rsidR="003D103C" w:rsidRPr="003D103C" w:rsidRDefault="003D103C" w:rsidP="003D103C">
            <w:pPr>
              <w:widowControl/>
              <w:jc w:val="right"/>
              <w:rPr>
                <w:rFonts w:ascii="宋体" w:eastAsia="宋体" w:hAnsi="宋体" w:cs="Arial"/>
                <w:color w:val="000000"/>
                <w:kern w:val="0"/>
                <w:sz w:val="20"/>
                <w:szCs w:val="20"/>
              </w:rPr>
            </w:pPr>
            <w:r w:rsidRPr="003D103C">
              <w:rPr>
                <w:rFonts w:ascii="宋体" w:eastAsia="宋体" w:hAnsi="宋体" w:cs="Arial" w:hint="eastAsia"/>
                <w:color w:val="000000"/>
                <w:kern w:val="0"/>
                <w:sz w:val="20"/>
                <w:szCs w:val="20"/>
              </w:rPr>
              <w:t>公开03表</w:t>
            </w:r>
          </w:p>
        </w:tc>
      </w:tr>
      <w:tr w:rsidR="003D103C" w:rsidRPr="003D103C" w:rsidTr="003D103C">
        <w:trPr>
          <w:trHeight w:val="260"/>
        </w:trPr>
        <w:tc>
          <w:tcPr>
            <w:tcW w:w="5116" w:type="dxa"/>
            <w:gridSpan w:val="4"/>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宋体" w:eastAsia="宋体" w:hAnsi="宋体" w:cs="Arial"/>
                <w:color w:val="000000"/>
                <w:kern w:val="0"/>
                <w:sz w:val="20"/>
                <w:szCs w:val="20"/>
              </w:rPr>
            </w:pPr>
            <w:r w:rsidRPr="003D103C">
              <w:rPr>
                <w:rFonts w:ascii="宋体" w:eastAsia="宋体" w:hAnsi="宋体" w:cs="Arial" w:hint="eastAsia"/>
                <w:color w:val="000000"/>
                <w:kern w:val="0"/>
                <w:sz w:val="20"/>
                <w:szCs w:val="20"/>
              </w:rPr>
              <w:t>部门：湖南幼儿师范高等专科学校附属小学</w:t>
            </w:r>
          </w:p>
        </w:tc>
        <w:tc>
          <w:tcPr>
            <w:tcW w:w="1560"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559"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559"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701"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3D103C" w:rsidRPr="003D103C" w:rsidRDefault="003D103C" w:rsidP="003D103C">
            <w:pPr>
              <w:widowControl/>
              <w:jc w:val="left"/>
              <w:rPr>
                <w:rFonts w:ascii="Arial" w:eastAsia="宋体" w:hAnsi="Arial" w:cs="Arial"/>
                <w:color w:val="000000"/>
                <w:kern w:val="0"/>
                <w:sz w:val="20"/>
                <w:szCs w:val="20"/>
              </w:rPr>
            </w:pPr>
          </w:p>
        </w:tc>
        <w:tc>
          <w:tcPr>
            <w:tcW w:w="1843" w:type="dxa"/>
            <w:tcBorders>
              <w:top w:val="nil"/>
              <w:left w:val="nil"/>
              <w:bottom w:val="nil"/>
              <w:right w:val="nil"/>
            </w:tcBorders>
            <w:shd w:val="clear" w:color="auto" w:fill="auto"/>
            <w:noWrap/>
            <w:vAlign w:val="bottom"/>
            <w:hideMark/>
          </w:tcPr>
          <w:p w:rsidR="003D103C" w:rsidRPr="003D103C" w:rsidRDefault="003D103C" w:rsidP="003D103C">
            <w:pPr>
              <w:widowControl/>
              <w:jc w:val="right"/>
              <w:rPr>
                <w:rFonts w:ascii="宋体" w:eastAsia="宋体" w:hAnsi="宋体" w:cs="Arial"/>
                <w:color w:val="000000"/>
                <w:kern w:val="0"/>
                <w:sz w:val="20"/>
                <w:szCs w:val="20"/>
              </w:rPr>
            </w:pPr>
            <w:r w:rsidRPr="003D103C">
              <w:rPr>
                <w:rFonts w:ascii="宋体" w:eastAsia="宋体" w:hAnsi="宋体" w:cs="Arial" w:hint="eastAsia"/>
                <w:color w:val="000000"/>
                <w:kern w:val="0"/>
                <w:sz w:val="20"/>
                <w:szCs w:val="20"/>
              </w:rPr>
              <w:t>金额单位：万元</w:t>
            </w:r>
          </w:p>
        </w:tc>
      </w:tr>
      <w:tr w:rsidR="003D103C" w:rsidRPr="003D103C" w:rsidTr="00A03C26">
        <w:trPr>
          <w:trHeight w:val="308"/>
        </w:trPr>
        <w:tc>
          <w:tcPr>
            <w:tcW w:w="511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项目</w:t>
            </w:r>
          </w:p>
        </w:tc>
        <w:tc>
          <w:tcPr>
            <w:tcW w:w="156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本年支出合计</w:t>
            </w:r>
          </w:p>
        </w:tc>
        <w:tc>
          <w:tcPr>
            <w:tcW w:w="1559"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基本支出</w:t>
            </w:r>
          </w:p>
        </w:tc>
        <w:tc>
          <w:tcPr>
            <w:tcW w:w="1559"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项目支出</w:t>
            </w:r>
          </w:p>
        </w:tc>
        <w:tc>
          <w:tcPr>
            <w:tcW w:w="1701"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上缴上级支出</w:t>
            </w:r>
          </w:p>
        </w:tc>
        <w:tc>
          <w:tcPr>
            <w:tcW w:w="1134"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经营支出</w:t>
            </w:r>
          </w:p>
        </w:tc>
        <w:tc>
          <w:tcPr>
            <w:tcW w:w="1843"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对附属单位补助支出</w:t>
            </w:r>
          </w:p>
        </w:tc>
      </w:tr>
      <w:tr w:rsidR="00A03C26" w:rsidRPr="003D103C" w:rsidTr="00A03C26">
        <w:trPr>
          <w:trHeight w:val="312"/>
        </w:trPr>
        <w:tc>
          <w:tcPr>
            <w:tcW w:w="1080" w:type="dxa"/>
            <w:gridSpan w:val="3"/>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功能分类科目编码</w:t>
            </w:r>
          </w:p>
        </w:tc>
        <w:tc>
          <w:tcPr>
            <w:tcW w:w="4036"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科目名称</w:t>
            </w:r>
          </w:p>
        </w:tc>
        <w:tc>
          <w:tcPr>
            <w:tcW w:w="156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55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55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70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134"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843"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r>
      <w:tr w:rsidR="00A03C26" w:rsidRPr="003D103C" w:rsidTr="00A03C26">
        <w:trPr>
          <w:trHeight w:val="312"/>
        </w:trPr>
        <w:tc>
          <w:tcPr>
            <w:tcW w:w="1080"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4036" w:type="dxa"/>
            <w:vMerge/>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56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55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55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70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134"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843"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r>
      <w:tr w:rsidR="00A03C26" w:rsidRPr="003D103C" w:rsidTr="00A03C26">
        <w:trPr>
          <w:trHeight w:val="312"/>
        </w:trPr>
        <w:tc>
          <w:tcPr>
            <w:tcW w:w="1080"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4036" w:type="dxa"/>
            <w:vMerge/>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56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55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559"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70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134"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c>
          <w:tcPr>
            <w:tcW w:w="1843"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left"/>
              <w:rPr>
                <w:rFonts w:ascii="宋体" w:eastAsia="宋体" w:hAnsi="宋体" w:cs="Arial"/>
                <w:color w:val="000000"/>
                <w:kern w:val="0"/>
                <w:sz w:val="22"/>
              </w:rPr>
            </w:pPr>
          </w:p>
        </w:tc>
      </w:tr>
      <w:tr w:rsidR="003D103C" w:rsidRPr="003D103C" w:rsidTr="00A03C26">
        <w:trPr>
          <w:trHeight w:val="308"/>
        </w:trPr>
        <w:tc>
          <w:tcPr>
            <w:tcW w:w="51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栏次</w:t>
            </w:r>
          </w:p>
        </w:tc>
        <w:tc>
          <w:tcPr>
            <w:tcW w:w="1560" w:type="dxa"/>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1</w:t>
            </w:r>
          </w:p>
        </w:tc>
        <w:tc>
          <w:tcPr>
            <w:tcW w:w="1559" w:type="dxa"/>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2</w:t>
            </w:r>
          </w:p>
        </w:tc>
        <w:tc>
          <w:tcPr>
            <w:tcW w:w="1559" w:type="dxa"/>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3</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4</w:t>
            </w:r>
          </w:p>
        </w:tc>
        <w:tc>
          <w:tcPr>
            <w:tcW w:w="1134" w:type="dxa"/>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5</w:t>
            </w:r>
          </w:p>
        </w:tc>
        <w:tc>
          <w:tcPr>
            <w:tcW w:w="1843" w:type="dxa"/>
            <w:tcBorders>
              <w:top w:val="nil"/>
              <w:left w:val="nil"/>
              <w:bottom w:val="single" w:sz="4" w:space="0" w:color="000000"/>
              <w:right w:val="single" w:sz="4" w:space="0" w:color="000000"/>
            </w:tcBorders>
            <w:shd w:val="clear" w:color="auto" w:fill="FFFFFF" w:themeFill="background1"/>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6</w:t>
            </w:r>
          </w:p>
        </w:tc>
      </w:tr>
      <w:tr w:rsidR="00A03C26" w:rsidRPr="003D103C" w:rsidTr="00A03C26">
        <w:trPr>
          <w:trHeight w:val="308"/>
        </w:trPr>
        <w:tc>
          <w:tcPr>
            <w:tcW w:w="51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center"/>
              <w:rPr>
                <w:rFonts w:ascii="宋体" w:eastAsia="宋体" w:hAnsi="宋体" w:cs="Arial"/>
                <w:color w:val="000000"/>
                <w:kern w:val="0"/>
                <w:sz w:val="22"/>
              </w:rPr>
            </w:pPr>
            <w:r w:rsidRPr="003D103C">
              <w:rPr>
                <w:rFonts w:ascii="宋体" w:eastAsia="宋体" w:hAnsi="宋体" w:cs="Arial" w:hint="eastAsia"/>
                <w:color w:val="000000"/>
                <w:kern w:val="0"/>
                <w:sz w:val="22"/>
              </w:rPr>
              <w:t>合计</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right"/>
              <w:rPr>
                <w:rFonts w:ascii="宋体" w:eastAsia="宋体" w:hAnsi="宋体" w:cs="Arial"/>
                <w:b/>
                <w:bCs/>
                <w:color w:val="000000"/>
                <w:kern w:val="0"/>
                <w:sz w:val="22"/>
              </w:rPr>
            </w:pPr>
            <w:r w:rsidRPr="003D103C">
              <w:rPr>
                <w:rFonts w:ascii="宋体" w:eastAsia="宋体" w:hAnsi="宋体" w:cs="Arial" w:hint="eastAsia"/>
                <w:b/>
                <w:bCs/>
                <w:color w:val="000000"/>
                <w:kern w:val="0"/>
                <w:sz w:val="22"/>
              </w:rPr>
              <w:t>2,352.38</w:t>
            </w:r>
          </w:p>
        </w:tc>
        <w:tc>
          <w:tcPr>
            <w:tcW w:w="1559" w:type="dxa"/>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right"/>
              <w:rPr>
                <w:rFonts w:ascii="宋体" w:eastAsia="宋体" w:hAnsi="宋体" w:cs="Arial"/>
                <w:b/>
                <w:bCs/>
                <w:color w:val="000000"/>
                <w:kern w:val="0"/>
                <w:sz w:val="22"/>
              </w:rPr>
            </w:pPr>
            <w:r w:rsidRPr="003D103C">
              <w:rPr>
                <w:rFonts w:ascii="宋体" w:eastAsia="宋体" w:hAnsi="宋体" w:cs="Arial" w:hint="eastAsia"/>
                <w:b/>
                <w:bCs/>
                <w:color w:val="000000"/>
                <w:kern w:val="0"/>
                <w:sz w:val="22"/>
              </w:rPr>
              <w:t>2,352.38</w:t>
            </w:r>
          </w:p>
        </w:tc>
        <w:tc>
          <w:tcPr>
            <w:tcW w:w="1559" w:type="dxa"/>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right"/>
              <w:rPr>
                <w:rFonts w:ascii="宋体" w:eastAsia="宋体" w:hAnsi="宋体" w:cs="Arial"/>
                <w:b/>
                <w:bCs/>
                <w:color w:val="000000"/>
                <w:kern w:val="0"/>
                <w:sz w:val="22"/>
              </w:rPr>
            </w:pPr>
            <w:r w:rsidRPr="003D103C">
              <w:rPr>
                <w:rFonts w:ascii="宋体" w:eastAsia="宋体" w:hAnsi="宋体" w:cs="Arial" w:hint="eastAsia"/>
                <w:b/>
                <w:bCs/>
                <w:color w:val="000000"/>
                <w:kern w:val="0"/>
                <w:sz w:val="22"/>
              </w:rPr>
              <w:t>0.00</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right"/>
              <w:rPr>
                <w:rFonts w:ascii="宋体" w:eastAsia="宋体" w:hAnsi="宋体" w:cs="Arial"/>
                <w:b/>
                <w:bCs/>
                <w:color w:val="000000"/>
                <w:kern w:val="0"/>
                <w:sz w:val="22"/>
              </w:rPr>
            </w:pPr>
            <w:r w:rsidRPr="003D103C">
              <w:rPr>
                <w:rFonts w:ascii="宋体" w:eastAsia="宋体" w:hAnsi="宋体" w:cs="Arial" w:hint="eastAsia"/>
                <w:b/>
                <w:bCs/>
                <w:color w:val="000000"/>
                <w:kern w:val="0"/>
                <w:sz w:val="22"/>
              </w:rPr>
              <w:t>0.00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right"/>
              <w:rPr>
                <w:rFonts w:ascii="宋体" w:eastAsia="宋体" w:hAnsi="宋体" w:cs="Arial"/>
                <w:b/>
                <w:bCs/>
                <w:color w:val="000000"/>
                <w:kern w:val="0"/>
                <w:sz w:val="22"/>
              </w:rPr>
            </w:pPr>
            <w:r w:rsidRPr="003D103C">
              <w:rPr>
                <w:rFonts w:ascii="宋体" w:eastAsia="宋体" w:hAnsi="宋体" w:cs="Arial" w:hint="eastAsia"/>
                <w:b/>
                <w:bCs/>
                <w:color w:val="000000"/>
                <w:kern w:val="0"/>
                <w:sz w:val="22"/>
              </w:rPr>
              <w:t>0.00</w:t>
            </w:r>
          </w:p>
        </w:tc>
        <w:tc>
          <w:tcPr>
            <w:tcW w:w="1843" w:type="dxa"/>
            <w:tcBorders>
              <w:top w:val="nil"/>
              <w:left w:val="nil"/>
              <w:bottom w:val="single" w:sz="4" w:space="0" w:color="000000"/>
              <w:right w:val="single" w:sz="4" w:space="0" w:color="000000"/>
            </w:tcBorders>
            <w:shd w:val="clear" w:color="auto" w:fill="FFFFFF" w:themeFill="background1"/>
            <w:noWrap/>
            <w:vAlign w:val="center"/>
            <w:hideMark/>
          </w:tcPr>
          <w:p w:rsidR="003D103C" w:rsidRPr="003D103C" w:rsidRDefault="003D103C" w:rsidP="003D103C">
            <w:pPr>
              <w:widowControl/>
              <w:jc w:val="right"/>
              <w:rPr>
                <w:rFonts w:ascii="宋体" w:eastAsia="宋体" w:hAnsi="宋体" w:cs="Arial"/>
                <w:b/>
                <w:bCs/>
                <w:color w:val="000000"/>
                <w:kern w:val="0"/>
                <w:sz w:val="22"/>
              </w:rPr>
            </w:pPr>
            <w:r w:rsidRPr="003D103C">
              <w:rPr>
                <w:rFonts w:ascii="宋体" w:eastAsia="宋体" w:hAnsi="宋体" w:cs="Arial" w:hint="eastAsia"/>
                <w:b/>
                <w:bCs/>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教育支出</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1,907.21</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1,907.21</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20502</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普通教育</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1,644.95</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1,644.95</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2050202</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小学教育</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1,593.97</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1,593.97</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2050299</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其他普通教育支出</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50.98</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50.98</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20509</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教育费附加安排的支出</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259.88</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259.88</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2050999</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其他教育费附加安排的支出</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259.88</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259.88</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20599</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其他教育支出</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2.38</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2.38</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2059999</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其他教育支出</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2.38</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2.38</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208</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社会保障和就业支出</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326.23</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326.23</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20805</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行政事业单位离退休</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322.96</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322.96</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2080502</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事业单位离退休</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209.29</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209.29</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2080505</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机关事业单位基本养老保险缴费支出</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113.67</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113.67</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20808</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抚恤</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3.28</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3.28</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2080801</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死亡抚恤</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3.28</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3.28</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221</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住房保障支出</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118.93</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118.93</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22102</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住房改革支出</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118.93</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118.93</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2210201</w:t>
            </w:r>
          </w:p>
        </w:tc>
        <w:tc>
          <w:tcPr>
            <w:tcW w:w="4036"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 xml:space="preserve">  住房公积金</w:t>
            </w:r>
          </w:p>
        </w:tc>
        <w:tc>
          <w:tcPr>
            <w:tcW w:w="1560"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118.93</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118.93</w:t>
            </w:r>
          </w:p>
        </w:tc>
        <w:tc>
          <w:tcPr>
            <w:tcW w:w="1559"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3D103C" w:rsidRPr="003D103C" w:rsidRDefault="003D103C" w:rsidP="003D103C">
            <w:pPr>
              <w:widowControl/>
              <w:jc w:val="right"/>
              <w:rPr>
                <w:rFonts w:ascii="宋体" w:eastAsia="宋体" w:hAnsi="宋体" w:cs="Arial"/>
                <w:color w:val="000000"/>
                <w:kern w:val="0"/>
                <w:sz w:val="22"/>
              </w:rPr>
            </w:pPr>
            <w:r w:rsidRPr="003D103C">
              <w:rPr>
                <w:rFonts w:ascii="宋体" w:eastAsia="宋体" w:hAnsi="宋体" w:cs="Arial" w:hint="eastAsia"/>
                <w:color w:val="000000"/>
                <w:kern w:val="0"/>
                <w:sz w:val="22"/>
              </w:rPr>
              <w:t>0.00</w:t>
            </w:r>
          </w:p>
        </w:tc>
      </w:tr>
      <w:tr w:rsidR="003D103C" w:rsidRPr="003D103C" w:rsidTr="003D103C">
        <w:trPr>
          <w:trHeight w:val="308"/>
        </w:trPr>
        <w:tc>
          <w:tcPr>
            <w:tcW w:w="14472" w:type="dxa"/>
            <w:gridSpan w:val="10"/>
            <w:tcBorders>
              <w:top w:val="nil"/>
              <w:left w:val="nil"/>
              <w:bottom w:val="nil"/>
              <w:right w:val="nil"/>
            </w:tcBorders>
            <w:shd w:val="clear" w:color="auto" w:fill="auto"/>
            <w:noWrap/>
            <w:vAlign w:val="center"/>
            <w:hideMark/>
          </w:tcPr>
          <w:p w:rsidR="003D103C" w:rsidRPr="003D103C" w:rsidRDefault="003D103C" w:rsidP="003D103C">
            <w:pPr>
              <w:widowControl/>
              <w:jc w:val="left"/>
              <w:rPr>
                <w:rFonts w:ascii="宋体" w:eastAsia="宋体" w:hAnsi="宋体" w:cs="Arial"/>
                <w:color w:val="000000"/>
                <w:kern w:val="0"/>
                <w:sz w:val="22"/>
              </w:rPr>
            </w:pPr>
            <w:r w:rsidRPr="003D103C">
              <w:rPr>
                <w:rFonts w:ascii="宋体" w:eastAsia="宋体" w:hAnsi="宋体" w:cs="Arial" w:hint="eastAsia"/>
                <w:color w:val="000000"/>
                <w:kern w:val="0"/>
                <w:sz w:val="22"/>
              </w:rPr>
              <w:t>注：本表反映部门本年度各项支出情况。</w:t>
            </w:r>
          </w:p>
        </w:tc>
      </w:tr>
    </w:tbl>
    <w:p w:rsidR="002B5C75" w:rsidRDefault="00E5428F">
      <w:pPr>
        <w:widowControl/>
        <w:ind w:left="93"/>
        <w:jc w:val="center"/>
        <w:rPr>
          <w:rFonts w:ascii="Times New Roman" w:eastAsia="方正小标宋_GBK" w:hAnsi="Times New Roman" w:cs="Times New Roman"/>
          <w:color w:val="000000"/>
          <w:kern w:val="0"/>
          <w:sz w:val="36"/>
          <w:szCs w:val="21"/>
        </w:rPr>
      </w:pPr>
      <w:r>
        <w:rPr>
          <w:rFonts w:ascii="Times New Roman" w:eastAsia="方正小标宋_GBK" w:hAnsi="Times New Roman" w:cs="Times New Roman"/>
          <w:color w:val="000000"/>
          <w:kern w:val="0"/>
          <w:sz w:val="36"/>
          <w:szCs w:val="21"/>
        </w:rPr>
        <w:lastRenderedPageBreak/>
        <w:t>财政拨款收入支出决算总表</w:t>
      </w:r>
    </w:p>
    <w:tbl>
      <w:tblPr>
        <w:tblW w:w="14580" w:type="dxa"/>
        <w:tblInd w:w="95" w:type="dxa"/>
        <w:tblLook w:val="04A0"/>
      </w:tblPr>
      <w:tblGrid>
        <w:gridCol w:w="3160"/>
        <w:gridCol w:w="600"/>
        <w:gridCol w:w="1420"/>
        <w:gridCol w:w="3520"/>
        <w:gridCol w:w="600"/>
        <w:gridCol w:w="1760"/>
        <w:gridCol w:w="1760"/>
        <w:gridCol w:w="1760"/>
      </w:tblGrid>
      <w:tr w:rsidR="00A03C26" w:rsidRPr="00A03C26" w:rsidTr="00A03C26">
        <w:trPr>
          <w:trHeight w:val="260"/>
        </w:trPr>
        <w:tc>
          <w:tcPr>
            <w:tcW w:w="316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60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352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60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A03C26" w:rsidRPr="00A03C26" w:rsidRDefault="00A03C26" w:rsidP="00A03C26">
            <w:pPr>
              <w:widowControl/>
              <w:jc w:val="right"/>
              <w:rPr>
                <w:rFonts w:ascii="宋体" w:eastAsia="宋体" w:hAnsi="宋体" w:cs="Arial"/>
                <w:color w:val="000000"/>
                <w:kern w:val="0"/>
                <w:sz w:val="20"/>
                <w:szCs w:val="20"/>
              </w:rPr>
            </w:pPr>
            <w:r w:rsidRPr="00A03C26">
              <w:rPr>
                <w:rFonts w:ascii="宋体" w:eastAsia="宋体" w:hAnsi="宋体" w:cs="Arial" w:hint="eastAsia"/>
                <w:color w:val="000000"/>
                <w:kern w:val="0"/>
                <w:sz w:val="20"/>
                <w:szCs w:val="20"/>
              </w:rPr>
              <w:t>公开04表</w:t>
            </w:r>
          </w:p>
        </w:tc>
      </w:tr>
      <w:tr w:rsidR="00A03C26" w:rsidRPr="00A03C26" w:rsidTr="00A03C26">
        <w:trPr>
          <w:trHeight w:val="260"/>
        </w:trPr>
        <w:tc>
          <w:tcPr>
            <w:tcW w:w="5180" w:type="dxa"/>
            <w:gridSpan w:val="3"/>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宋体" w:eastAsia="宋体" w:hAnsi="宋体" w:cs="Arial"/>
                <w:color w:val="000000"/>
                <w:kern w:val="0"/>
                <w:sz w:val="20"/>
                <w:szCs w:val="20"/>
              </w:rPr>
            </w:pPr>
            <w:r w:rsidRPr="00A03C26">
              <w:rPr>
                <w:rFonts w:ascii="宋体" w:eastAsia="宋体" w:hAnsi="宋体" w:cs="Arial" w:hint="eastAsia"/>
                <w:color w:val="000000"/>
                <w:kern w:val="0"/>
                <w:sz w:val="20"/>
                <w:szCs w:val="20"/>
              </w:rPr>
              <w:t>部门：湖南幼儿师范高等专科学校附属小学</w:t>
            </w:r>
          </w:p>
        </w:tc>
        <w:tc>
          <w:tcPr>
            <w:tcW w:w="352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60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A03C26" w:rsidRPr="00A03C26" w:rsidRDefault="00A03C26" w:rsidP="00A03C26">
            <w:pPr>
              <w:widowControl/>
              <w:jc w:val="right"/>
              <w:rPr>
                <w:rFonts w:ascii="宋体" w:eastAsia="宋体" w:hAnsi="宋体" w:cs="Arial"/>
                <w:color w:val="000000"/>
                <w:kern w:val="0"/>
                <w:sz w:val="20"/>
                <w:szCs w:val="20"/>
              </w:rPr>
            </w:pPr>
            <w:r w:rsidRPr="00A03C26">
              <w:rPr>
                <w:rFonts w:ascii="宋体" w:eastAsia="宋体" w:hAnsi="宋体" w:cs="Arial" w:hint="eastAsia"/>
                <w:color w:val="000000"/>
                <w:kern w:val="0"/>
                <w:sz w:val="20"/>
                <w:szCs w:val="20"/>
              </w:rPr>
              <w:t>金额单位：万元</w:t>
            </w:r>
          </w:p>
        </w:tc>
      </w:tr>
      <w:tr w:rsidR="00A03C26" w:rsidRPr="00A03C26" w:rsidTr="00A03C26">
        <w:trPr>
          <w:trHeight w:val="308"/>
        </w:trPr>
        <w:tc>
          <w:tcPr>
            <w:tcW w:w="518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收     入</w:t>
            </w:r>
          </w:p>
        </w:tc>
        <w:tc>
          <w:tcPr>
            <w:tcW w:w="9400" w:type="dxa"/>
            <w:gridSpan w:val="5"/>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支     出</w:t>
            </w:r>
          </w:p>
        </w:tc>
      </w:tr>
      <w:tr w:rsidR="00A03C26" w:rsidRPr="00A03C26" w:rsidTr="00A03C26">
        <w:trPr>
          <w:trHeight w:val="312"/>
        </w:trPr>
        <w:tc>
          <w:tcPr>
            <w:tcW w:w="3160"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项目</w:t>
            </w:r>
          </w:p>
        </w:tc>
        <w:tc>
          <w:tcPr>
            <w:tcW w:w="600" w:type="dxa"/>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行次</w:t>
            </w:r>
          </w:p>
        </w:tc>
        <w:tc>
          <w:tcPr>
            <w:tcW w:w="1420" w:type="dxa"/>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金额</w:t>
            </w:r>
          </w:p>
        </w:tc>
        <w:tc>
          <w:tcPr>
            <w:tcW w:w="3520" w:type="dxa"/>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项目</w:t>
            </w:r>
          </w:p>
        </w:tc>
        <w:tc>
          <w:tcPr>
            <w:tcW w:w="600" w:type="dxa"/>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行次</w:t>
            </w:r>
          </w:p>
        </w:tc>
        <w:tc>
          <w:tcPr>
            <w:tcW w:w="1760"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合计</w:t>
            </w:r>
          </w:p>
        </w:tc>
        <w:tc>
          <w:tcPr>
            <w:tcW w:w="1760" w:type="dxa"/>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一般公共预算财政拨款</w:t>
            </w:r>
          </w:p>
        </w:tc>
        <w:tc>
          <w:tcPr>
            <w:tcW w:w="1760" w:type="dxa"/>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政府性基金预算财政拨款</w:t>
            </w:r>
          </w:p>
        </w:tc>
      </w:tr>
      <w:tr w:rsidR="00A03C26" w:rsidRPr="00A03C26" w:rsidTr="00A03C26">
        <w:trPr>
          <w:trHeight w:val="615"/>
        </w:trPr>
        <w:tc>
          <w:tcPr>
            <w:tcW w:w="316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60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142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352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60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176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176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176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栏次</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1</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栏次</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2</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3</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4</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一、一般公共预算财政拨款</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1</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2,200.10</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一、一般公共服务支出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30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二、政府性基金预算财政拨款</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2</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二、外交支出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31</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3</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三、国防支出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32</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4</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四、公共安全支出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33</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5</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五、教育支出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34</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1,697.72</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1,697.72</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6</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六、科学技术支出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35</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7</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七、文化旅游体育与传媒支出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36</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8</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八、社会保障和就业支出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37</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326.23</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326.23</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9</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九、卫生健康支出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38</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10</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十、节能环保支出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39</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11</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十一、城乡社区支出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40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12</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十二、农林水支出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41</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13</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十三、交通运输支出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42</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14</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十四、资源勘探信息等支出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43</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15</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十五、商业服务业等支出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44</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16</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十六、金融支出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45</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17</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十七、援助其他地区支出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46</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18</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十八、自然资源海洋气象等支出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47</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19</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十九、住房保障支出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48</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118.93</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118.93</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20</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二十、粮油物资储备支出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49</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21</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二十一、灾害防治及应急管理支出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50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lastRenderedPageBreak/>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22</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二十二、其他支出</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51</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23</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52</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b/>
                <w:bCs/>
                <w:color w:val="000000"/>
                <w:kern w:val="0"/>
                <w:sz w:val="22"/>
              </w:rPr>
            </w:pPr>
            <w:r w:rsidRPr="00A03C26">
              <w:rPr>
                <w:rFonts w:ascii="宋体" w:eastAsia="宋体" w:hAnsi="宋体" w:cs="Arial" w:hint="eastAsia"/>
                <w:b/>
                <w:bCs/>
                <w:color w:val="000000"/>
                <w:kern w:val="0"/>
                <w:sz w:val="22"/>
              </w:rPr>
              <w:t>本年收入合计</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24</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2,200.10</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b/>
                <w:bCs/>
                <w:color w:val="000000"/>
                <w:kern w:val="0"/>
                <w:sz w:val="22"/>
              </w:rPr>
            </w:pPr>
            <w:r w:rsidRPr="00A03C26">
              <w:rPr>
                <w:rFonts w:ascii="宋体" w:eastAsia="宋体" w:hAnsi="宋体" w:cs="Arial" w:hint="eastAsia"/>
                <w:b/>
                <w:bCs/>
                <w:color w:val="000000"/>
                <w:kern w:val="0"/>
                <w:sz w:val="22"/>
              </w:rPr>
              <w:t>本年支出合计</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53</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2,142.89</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2,142.89</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年初财政拨款结转和结余</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25</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171.77</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年末财政拨款结转和结余</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54</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228.98</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228.98</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一、一般公共预算财政拨款</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26</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171.77</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55</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二、政府性基金预算财政拨款</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27</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56</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28</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57</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r>
      <w:tr w:rsidR="00A03C26" w:rsidRPr="00A03C26" w:rsidTr="00A03C26">
        <w:trPr>
          <w:trHeight w:val="308"/>
        </w:trPr>
        <w:tc>
          <w:tcPr>
            <w:tcW w:w="316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b/>
                <w:bCs/>
                <w:color w:val="000000"/>
                <w:kern w:val="0"/>
                <w:sz w:val="22"/>
              </w:rPr>
            </w:pPr>
            <w:r w:rsidRPr="00A03C26">
              <w:rPr>
                <w:rFonts w:ascii="宋体" w:eastAsia="宋体" w:hAnsi="宋体" w:cs="Arial" w:hint="eastAsia"/>
                <w:b/>
                <w:bCs/>
                <w:color w:val="000000"/>
                <w:kern w:val="0"/>
                <w:sz w:val="22"/>
              </w:rPr>
              <w:t>总计</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29</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2,371.87</w:t>
            </w:r>
          </w:p>
        </w:tc>
        <w:tc>
          <w:tcPr>
            <w:tcW w:w="352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b/>
                <w:bCs/>
                <w:color w:val="000000"/>
                <w:kern w:val="0"/>
                <w:sz w:val="22"/>
              </w:rPr>
            </w:pPr>
            <w:r w:rsidRPr="00A03C26">
              <w:rPr>
                <w:rFonts w:ascii="宋体" w:eastAsia="宋体" w:hAnsi="宋体" w:cs="Arial" w:hint="eastAsia"/>
                <w:b/>
                <w:bCs/>
                <w:color w:val="000000"/>
                <w:kern w:val="0"/>
                <w:sz w:val="22"/>
              </w:rPr>
              <w:t>总计</w:t>
            </w:r>
          </w:p>
        </w:tc>
        <w:tc>
          <w:tcPr>
            <w:tcW w:w="60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58</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2,371.87</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2,371.87</w:t>
            </w:r>
          </w:p>
        </w:tc>
        <w:tc>
          <w:tcPr>
            <w:tcW w:w="17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4580" w:type="dxa"/>
            <w:gridSpan w:val="8"/>
            <w:tcBorders>
              <w:top w:val="nil"/>
              <w:left w:val="nil"/>
              <w:bottom w:val="nil"/>
              <w:right w:val="nil"/>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注：本表反映部门本年度一般公共预算财政拨款和政府性基金预算财政拨款的总收支和年末结转结余情况。</w:t>
            </w:r>
          </w:p>
        </w:tc>
      </w:tr>
    </w:tbl>
    <w:p w:rsidR="00A03C26" w:rsidRPr="00A03C26" w:rsidRDefault="00A03C26">
      <w:pPr>
        <w:widowControl/>
        <w:ind w:left="93"/>
        <w:jc w:val="center"/>
        <w:rPr>
          <w:rFonts w:ascii="Times New Roman" w:eastAsia="方正小标宋_GBK" w:hAnsi="Times New Roman" w:cs="Times New Roman"/>
          <w:color w:val="000000"/>
          <w:kern w:val="0"/>
          <w:sz w:val="36"/>
          <w:szCs w:val="21"/>
        </w:rPr>
      </w:pPr>
    </w:p>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br w:type="page"/>
      </w:r>
    </w:p>
    <w:p w:rsidR="002B5C75" w:rsidRDefault="00E5428F">
      <w:pPr>
        <w:widowControl/>
        <w:jc w:val="center"/>
        <w:rPr>
          <w:rFonts w:ascii="Times New Roman" w:eastAsia="方正小标宋_GBK" w:hAnsi="Times New Roman" w:cs="Times New Roman"/>
          <w:kern w:val="0"/>
          <w:sz w:val="36"/>
          <w:szCs w:val="36"/>
        </w:rPr>
      </w:pPr>
      <w:bookmarkStart w:id="0" w:name="RANGE!A1:F16"/>
      <w:r>
        <w:rPr>
          <w:rFonts w:ascii="Times New Roman" w:eastAsia="方正小标宋_GBK" w:hAnsi="Times New Roman" w:cs="Times New Roman"/>
          <w:kern w:val="0"/>
          <w:sz w:val="36"/>
          <w:szCs w:val="36"/>
        </w:rPr>
        <w:lastRenderedPageBreak/>
        <w:t>一般公共预算财政拨款支出决算表</w:t>
      </w:r>
      <w:bookmarkEnd w:id="0"/>
    </w:p>
    <w:tbl>
      <w:tblPr>
        <w:tblW w:w="12280" w:type="dxa"/>
        <w:tblInd w:w="1557" w:type="dxa"/>
        <w:tblLook w:val="04A0"/>
      </w:tblPr>
      <w:tblGrid>
        <w:gridCol w:w="360"/>
        <w:gridCol w:w="360"/>
        <w:gridCol w:w="360"/>
        <w:gridCol w:w="4120"/>
        <w:gridCol w:w="2360"/>
        <w:gridCol w:w="2360"/>
        <w:gridCol w:w="2360"/>
      </w:tblGrid>
      <w:tr w:rsidR="00A03C26" w:rsidRPr="00A03C26" w:rsidTr="00A03C26">
        <w:trPr>
          <w:trHeight w:val="260"/>
        </w:trPr>
        <w:tc>
          <w:tcPr>
            <w:tcW w:w="36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36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36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412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236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236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2360" w:type="dxa"/>
            <w:tcBorders>
              <w:top w:val="nil"/>
              <w:left w:val="nil"/>
              <w:bottom w:val="nil"/>
              <w:right w:val="nil"/>
            </w:tcBorders>
            <w:shd w:val="clear" w:color="auto" w:fill="auto"/>
            <w:noWrap/>
            <w:vAlign w:val="bottom"/>
            <w:hideMark/>
          </w:tcPr>
          <w:p w:rsidR="00A03C26" w:rsidRPr="00A03C26" w:rsidRDefault="00A03C26" w:rsidP="00A03C26">
            <w:pPr>
              <w:widowControl/>
              <w:jc w:val="right"/>
              <w:rPr>
                <w:rFonts w:ascii="宋体" w:eastAsia="宋体" w:hAnsi="宋体" w:cs="Arial"/>
                <w:color w:val="000000"/>
                <w:kern w:val="0"/>
                <w:sz w:val="20"/>
                <w:szCs w:val="20"/>
              </w:rPr>
            </w:pPr>
            <w:r w:rsidRPr="00A03C26">
              <w:rPr>
                <w:rFonts w:ascii="宋体" w:eastAsia="宋体" w:hAnsi="宋体" w:cs="Arial" w:hint="eastAsia"/>
                <w:color w:val="000000"/>
                <w:kern w:val="0"/>
                <w:sz w:val="20"/>
                <w:szCs w:val="20"/>
              </w:rPr>
              <w:t>公开05表</w:t>
            </w:r>
          </w:p>
        </w:tc>
      </w:tr>
      <w:tr w:rsidR="00A03C26" w:rsidRPr="00A03C26" w:rsidTr="00A03C26">
        <w:trPr>
          <w:trHeight w:val="260"/>
        </w:trPr>
        <w:tc>
          <w:tcPr>
            <w:tcW w:w="5200" w:type="dxa"/>
            <w:gridSpan w:val="4"/>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宋体" w:eastAsia="宋体" w:hAnsi="宋体" w:cs="Arial"/>
                <w:color w:val="000000"/>
                <w:kern w:val="0"/>
                <w:sz w:val="20"/>
                <w:szCs w:val="20"/>
              </w:rPr>
            </w:pPr>
            <w:r w:rsidRPr="00A03C26">
              <w:rPr>
                <w:rFonts w:ascii="宋体" w:eastAsia="宋体" w:hAnsi="宋体" w:cs="Arial" w:hint="eastAsia"/>
                <w:color w:val="000000"/>
                <w:kern w:val="0"/>
                <w:sz w:val="20"/>
                <w:szCs w:val="20"/>
              </w:rPr>
              <w:t>部门：湖南幼儿师范高等专科学校附属小学</w:t>
            </w:r>
          </w:p>
        </w:tc>
        <w:tc>
          <w:tcPr>
            <w:tcW w:w="236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2360"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2360" w:type="dxa"/>
            <w:tcBorders>
              <w:top w:val="nil"/>
              <w:left w:val="nil"/>
              <w:bottom w:val="nil"/>
              <w:right w:val="nil"/>
            </w:tcBorders>
            <w:shd w:val="clear" w:color="auto" w:fill="auto"/>
            <w:noWrap/>
            <w:vAlign w:val="bottom"/>
            <w:hideMark/>
          </w:tcPr>
          <w:p w:rsidR="00A03C26" w:rsidRPr="00A03C26" w:rsidRDefault="00A03C26" w:rsidP="00A03C26">
            <w:pPr>
              <w:widowControl/>
              <w:jc w:val="right"/>
              <w:rPr>
                <w:rFonts w:ascii="宋体" w:eastAsia="宋体" w:hAnsi="宋体" w:cs="Arial"/>
                <w:color w:val="000000"/>
                <w:kern w:val="0"/>
                <w:sz w:val="20"/>
                <w:szCs w:val="20"/>
              </w:rPr>
            </w:pPr>
            <w:r w:rsidRPr="00A03C26">
              <w:rPr>
                <w:rFonts w:ascii="宋体" w:eastAsia="宋体" w:hAnsi="宋体" w:cs="Arial" w:hint="eastAsia"/>
                <w:color w:val="000000"/>
                <w:kern w:val="0"/>
                <w:sz w:val="20"/>
                <w:szCs w:val="20"/>
              </w:rPr>
              <w:t>金额单位：万元</w:t>
            </w:r>
          </w:p>
        </w:tc>
      </w:tr>
      <w:tr w:rsidR="00A03C26" w:rsidRPr="00A03C26" w:rsidTr="00A03C26">
        <w:trPr>
          <w:trHeight w:val="308"/>
        </w:trPr>
        <w:tc>
          <w:tcPr>
            <w:tcW w:w="520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项目</w:t>
            </w:r>
          </w:p>
        </w:tc>
        <w:tc>
          <w:tcPr>
            <w:tcW w:w="7080"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本年支出</w:t>
            </w:r>
          </w:p>
        </w:tc>
      </w:tr>
      <w:tr w:rsidR="00A03C26" w:rsidRPr="00A03C26" w:rsidTr="00A03C26">
        <w:trPr>
          <w:trHeight w:val="312"/>
        </w:trPr>
        <w:tc>
          <w:tcPr>
            <w:tcW w:w="1080" w:type="dxa"/>
            <w:gridSpan w:val="3"/>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功能分类科目编码</w:t>
            </w:r>
          </w:p>
        </w:tc>
        <w:tc>
          <w:tcPr>
            <w:tcW w:w="4120"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科目名称</w:t>
            </w:r>
          </w:p>
        </w:tc>
        <w:tc>
          <w:tcPr>
            <w:tcW w:w="2360" w:type="dxa"/>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小计</w:t>
            </w:r>
          </w:p>
        </w:tc>
        <w:tc>
          <w:tcPr>
            <w:tcW w:w="2360" w:type="dxa"/>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基本支出</w:t>
            </w:r>
          </w:p>
        </w:tc>
        <w:tc>
          <w:tcPr>
            <w:tcW w:w="2360" w:type="dxa"/>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项目支出</w:t>
            </w:r>
          </w:p>
        </w:tc>
      </w:tr>
      <w:tr w:rsidR="00A03C26" w:rsidRPr="00A03C26" w:rsidTr="00A03C26">
        <w:trPr>
          <w:trHeight w:val="312"/>
        </w:trPr>
        <w:tc>
          <w:tcPr>
            <w:tcW w:w="1080"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412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236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236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236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r>
      <w:tr w:rsidR="00A03C26" w:rsidRPr="00A03C26" w:rsidTr="00A03C26">
        <w:trPr>
          <w:trHeight w:val="312"/>
        </w:trPr>
        <w:tc>
          <w:tcPr>
            <w:tcW w:w="1080"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412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236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236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2360"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r>
      <w:tr w:rsidR="00A03C26" w:rsidRPr="00A03C26" w:rsidTr="00A03C26">
        <w:trPr>
          <w:trHeight w:val="308"/>
        </w:trPr>
        <w:tc>
          <w:tcPr>
            <w:tcW w:w="5200"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栏次</w:t>
            </w:r>
          </w:p>
        </w:tc>
        <w:tc>
          <w:tcPr>
            <w:tcW w:w="23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1</w:t>
            </w:r>
          </w:p>
        </w:tc>
        <w:tc>
          <w:tcPr>
            <w:tcW w:w="23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2</w:t>
            </w:r>
          </w:p>
        </w:tc>
        <w:tc>
          <w:tcPr>
            <w:tcW w:w="23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3</w:t>
            </w:r>
          </w:p>
        </w:tc>
      </w:tr>
      <w:tr w:rsidR="00A03C26" w:rsidRPr="00A03C26" w:rsidTr="00A03C26">
        <w:trPr>
          <w:trHeight w:val="308"/>
        </w:trPr>
        <w:tc>
          <w:tcPr>
            <w:tcW w:w="5200"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合计</w:t>
            </w:r>
          </w:p>
        </w:tc>
        <w:tc>
          <w:tcPr>
            <w:tcW w:w="23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b/>
                <w:bCs/>
                <w:color w:val="000000"/>
                <w:kern w:val="0"/>
                <w:sz w:val="22"/>
              </w:rPr>
            </w:pPr>
            <w:r w:rsidRPr="00A03C26">
              <w:rPr>
                <w:rFonts w:ascii="宋体" w:eastAsia="宋体" w:hAnsi="宋体" w:cs="Arial" w:hint="eastAsia"/>
                <w:b/>
                <w:bCs/>
                <w:color w:val="000000"/>
                <w:kern w:val="0"/>
                <w:sz w:val="22"/>
              </w:rPr>
              <w:t>2,142.89</w:t>
            </w:r>
          </w:p>
        </w:tc>
        <w:tc>
          <w:tcPr>
            <w:tcW w:w="23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b/>
                <w:bCs/>
                <w:color w:val="000000"/>
                <w:kern w:val="0"/>
                <w:sz w:val="22"/>
              </w:rPr>
            </w:pPr>
            <w:r w:rsidRPr="00A03C26">
              <w:rPr>
                <w:rFonts w:ascii="宋体" w:eastAsia="宋体" w:hAnsi="宋体" w:cs="Arial" w:hint="eastAsia"/>
                <w:b/>
                <w:bCs/>
                <w:color w:val="000000"/>
                <w:kern w:val="0"/>
                <w:sz w:val="22"/>
              </w:rPr>
              <w:t>2,142.89</w:t>
            </w:r>
          </w:p>
        </w:tc>
        <w:tc>
          <w:tcPr>
            <w:tcW w:w="2360"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b/>
                <w:bCs/>
                <w:color w:val="000000"/>
                <w:kern w:val="0"/>
                <w:sz w:val="22"/>
              </w:rPr>
            </w:pPr>
            <w:r w:rsidRPr="00A03C26">
              <w:rPr>
                <w:rFonts w:ascii="宋体" w:eastAsia="宋体" w:hAnsi="宋体" w:cs="Arial" w:hint="eastAsia"/>
                <w:b/>
                <w:bCs/>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205</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教育支出</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1,697.72</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1,697.72</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20502</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普通教育</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1,435.46</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1,435.46</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2050202</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小学教育</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1,384.48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1,384.48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2050299</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其他普通教育支出</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50.98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50.98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20509</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教育费附加安排的支出</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259.88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259.88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2050999</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其他教育费附加安排的支出</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259.88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259.88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20599</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其他教育支出</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2.38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2.38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2059999</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其他教育支出</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2.38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2.38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208</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社会保障和就业支出</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326.23</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326.23</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20805</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行政事业单位离退休</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322.96</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322.96</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2080502</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事业单位离退休</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209.29</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209.29</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2080505</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机关事业单位基本养老保险缴费支出</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113.67</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113.67</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20808</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抚恤</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3.28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3.28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2080801</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死亡抚恤</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3.28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3.28</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221</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住房保障支出</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118.93</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118.93</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22102</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住房改革支出</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118.93</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118.93</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08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2210201</w:t>
            </w:r>
          </w:p>
        </w:tc>
        <w:tc>
          <w:tcPr>
            <w:tcW w:w="412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住房公积金</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118.93</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118.93</w:t>
            </w:r>
          </w:p>
        </w:tc>
        <w:tc>
          <w:tcPr>
            <w:tcW w:w="2360" w:type="dxa"/>
            <w:tcBorders>
              <w:top w:val="nil"/>
              <w:left w:val="nil"/>
              <w:bottom w:val="single" w:sz="4" w:space="0" w:color="000000"/>
              <w:right w:val="single" w:sz="4" w:space="0" w:color="000000"/>
            </w:tcBorders>
            <w:shd w:val="clear" w:color="auto" w:fill="auto"/>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12280" w:type="dxa"/>
            <w:gridSpan w:val="7"/>
            <w:tcBorders>
              <w:top w:val="nil"/>
              <w:left w:val="nil"/>
              <w:bottom w:val="nil"/>
              <w:right w:val="nil"/>
            </w:tcBorders>
            <w:shd w:val="clear" w:color="auto" w:fill="auto"/>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注：本表反映部门本年度一般公共预算财政拨款支出情况。</w:t>
            </w:r>
          </w:p>
        </w:tc>
      </w:tr>
    </w:tbl>
    <w:p w:rsidR="00A03C26" w:rsidRPr="00A03C26" w:rsidRDefault="00A03C26">
      <w:pPr>
        <w:widowControl/>
        <w:jc w:val="center"/>
        <w:rPr>
          <w:rFonts w:ascii="Times New Roman" w:eastAsia="方正小标宋_GBK" w:hAnsi="Times New Roman" w:cs="Times New Roman"/>
          <w:kern w:val="0"/>
          <w:sz w:val="36"/>
          <w:szCs w:val="36"/>
        </w:rPr>
      </w:pPr>
    </w:p>
    <w:p w:rsidR="002B5C75" w:rsidRDefault="00E5428F" w:rsidP="00670B33">
      <w:pPr>
        <w:widowControl/>
        <w:spacing w:beforeLines="50"/>
        <w:jc w:val="left"/>
        <w:rPr>
          <w:rFonts w:ascii="Times New Roman" w:eastAsia="仿宋_GB2312" w:hAnsi="Times New Roman" w:cs="Times New Roman"/>
          <w:bCs/>
          <w:kern w:val="0"/>
          <w:szCs w:val="21"/>
        </w:rPr>
      </w:pPr>
      <w:r>
        <w:rPr>
          <w:rFonts w:ascii="Times New Roman" w:eastAsia="仿宋_GB2312" w:hAnsi="Times New Roman" w:cs="Times New Roman" w:hint="eastAsia"/>
          <w:color w:val="000000"/>
          <w:kern w:val="0"/>
          <w:szCs w:val="21"/>
        </w:rPr>
        <w:lastRenderedPageBreak/>
        <w:t xml:space="preserve">    </w:t>
      </w:r>
    </w:p>
    <w:p w:rsidR="002B5C75" w:rsidRDefault="00E5428F">
      <w:pPr>
        <w:widowControl/>
        <w:jc w:val="center"/>
        <w:rPr>
          <w:rFonts w:ascii="Times New Roman" w:eastAsia="方正小标宋_GBK" w:hAnsi="Times New Roman" w:cs="Times New Roman"/>
          <w:color w:val="000000"/>
          <w:kern w:val="0"/>
          <w:sz w:val="28"/>
          <w:szCs w:val="36"/>
        </w:rPr>
      </w:pPr>
      <w:bookmarkStart w:id="1" w:name="RANGE!A1:I39"/>
      <w:r>
        <w:rPr>
          <w:rFonts w:ascii="Times New Roman" w:eastAsia="方正小标宋_GBK" w:hAnsi="Times New Roman" w:cs="Times New Roman"/>
          <w:color w:val="000000"/>
          <w:kern w:val="0"/>
          <w:sz w:val="28"/>
          <w:szCs w:val="36"/>
        </w:rPr>
        <w:t>一般公共预算财政拨款基本支出决算表</w:t>
      </w:r>
      <w:bookmarkEnd w:id="1"/>
    </w:p>
    <w:tbl>
      <w:tblPr>
        <w:tblW w:w="15143" w:type="dxa"/>
        <w:tblInd w:w="95" w:type="dxa"/>
        <w:tblLook w:val="04A0"/>
      </w:tblPr>
      <w:tblGrid>
        <w:gridCol w:w="766"/>
        <w:gridCol w:w="3279"/>
        <w:gridCol w:w="1096"/>
        <w:gridCol w:w="772"/>
        <w:gridCol w:w="2197"/>
        <w:gridCol w:w="408"/>
        <w:gridCol w:w="876"/>
        <w:gridCol w:w="400"/>
        <w:gridCol w:w="766"/>
        <w:gridCol w:w="3172"/>
        <w:gridCol w:w="977"/>
        <w:gridCol w:w="576"/>
      </w:tblGrid>
      <w:tr w:rsidR="00A03C26" w:rsidRPr="00A03C26" w:rsidTr="00A03C26">
        <w:trPr>
          <w:trHeight w:val="260"/>
        </w:trPr>
        <w:tc>
          <w:tcPr>
            <w:tcW w:w="5141" w:type="dxa"/>
            <w:gridSpan w:val="3"/>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宋体" w:eastAsia="宋体" w:hAnsi="宋体" w:cs="Arial"/>
                <w:color w:val="000000"/>
                <w:kern w:val="0"/>
                <w:sz w:val="20"/>
                <w:szCs w:val="20"/>
              </w:rPr>
            </w:pPr>
            <w:r w:rsidRPr="00A03C26">
              <w:rPr>
                <w:rFonts w:ascii="宋体" w:eastAsia="宋体" w:hAnsi="宋体" w:cs="Arial" w:hint="eastAsia"/>
                <w:color w:val="000000"/>
                <w:kern w:val="0"/>
                <w:sz w:val="20"/>
                <w:szCs w:val="20"/>
              </w:rPr>
              <w:t>部门：湖南幼儿师范高等专科学校附属小学</w:t>
            </w:r>
          </w:p>
        </w:tc>
        <w:tc>
          <w:tcPr>
            <w:tcW w:w="772"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2197" w:type="dxa"/>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1284" w:type="dxa"/>
            <w:gridSpan w:val="2"/>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1024" w:type="dxa"/>
            <w:gridSpan w:val="2"/>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4149" w:type="dxa"/>
            <w:gridSpan w:val="2"/>
            <w:tcBorders>
              <w:top w:val="nil"/>
              <w:left w:val="nil"/>
              <w:bottom w:val="nil"/>
              <w:right w:val="nil"/>
            </w:tcBorders>
            <w:shd w:val="clear" w:color="auto" w:fill="auto"/>
            <w:noWrap/>
            <w:vAlign w:val="bottom"/>
            <w:hideMark/>
          </w:tcPr>
          <w:p w:rsidR="00A03C26" w:rsidRPr="00A03C26" w:rsidRDefault="00A03C26" w:rsidP="00A03C26">
            <w:pPr>
              <w:widowControl/>
              <w:jc w:val="left"/>
              <w:rPr>
                <w:rFonts w:ascii="Arial" w:eastAsia="宋体" w:hAnsi="Arial" w:cs="Arial"/>
                <w:color w:val="000000"/>
                <w:kern w:val="0"/>
                <w:sz w:val="20"/>
                <w:szCs w:val="20"/>
              </w:rPr>
            </w:pPr>
          </w:p>
        </w:tc>
        <w:tc>
          <w:tcPr>
            <w:tcW w:w="576" w:type="dxa"/>
            <w:tcBorders>
              <w:top w:val="nil"/>
              <w:left w:val="nil"/>
              <w:bottom w:val="nil"/>
              <w:right w:val="nil"/>
            </w:tcBorders>
            <w:shd w:val="clear" w:color="auto" w:fill="auto"/>
            <w:noWrap/>
            <w:vAlign w:val="bottom"/>
            <w:hideMark/>
          </w:tcPr>
          <w:p w:rsidR="00A03C26" w:rsidRPr="00A03C26" w:rsidRDefault="00A03C26" w:rsidP="00A03C26">
            <w:pPr>
              <w:widowControl/>
              <w:jc w:val="right"/>
              <w:rPr>
                <w:rFonts w:ascii="宋体" w:eastAsia="宋体" w:hAnsi="宋体" w:cs="Arial"/>
                <w:color w:val="000000"/>
                <w:kern w:val="0"/>
                <w:sz w:val="18"/>
                <w:szCs w:val="18"/>
              </w:rPr>
            </w:pPr>
            <w:r w:rsidRPr="00A03C26">
              <w:rPr>
                <w:rFonts w:ascii="宋体" w:eastAsia="宋体" w:hAnsi="宋体" w:cs="Arial" w:hint="eastAsia"/>
                <w:color w:val="000000"/>
                <w:kern w:val="0"/>
                <w:sz w:val="18"/>
                <w:szCs w:val="18"/>
              </w:rPr>
              <w:t>金额单位：万元</w:t>
            </w:r>
          </w:p>
        </w:tc>
      </w:tr>
      <w:tr w:rsidR="00A03C26" w:rsidRPr="00A03C26" w:rsidTr="00A03C26">
        <w:trPr>
          <w:trHeight w:val="308"/>
        </w:trPr>
        <w:tc>
          <w:tcPr>
            <w:tcW w:w="514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人员经费</w:t>
            </w:r>
          </w:p>
        </w:tc>
        <w:tc>
          <w:tcPr>
            <w:tcW w:w="10002" w:type="dxa"/>
            <w:gridSpan w:val="9"/>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公用经费</w:t>
            </w:r>
          </w:p>
        </w:tc>
      </w:tr>
      <w:tr w:rsidR="00A03C26" w:rsidRPr="00A03C26" w:rsidTr="00A03C26">
        <w:trPr>
          <w:trHeight w:val="312"/>
        </w:trPr>
        <w:tc>
          <w:tcPr>
            <w:tcW w:w="76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科目编码</w:t>
            </w:r>
          </w:p>
        </w:tc>
        <w:tc>
          <w:tcPr>
            <w:tcW w:w="3279" w:type="dxa"/>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科目名称</w:t>
            </w:r>
          </w:p>
        </w:tc>
        <w:tc>
          <w:tcPr>
            <w:tcW w:w="1096" w:type="dxa"/>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决算数</w:t>
            </w:r>
          </w:p>
        </w:tc>
        <w:tc>
          <w:tcPr>
            <w:tcW w:w="772" w:type="dxa"/>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科目编码</w:t>
            </w:r>
          </w:p>
        </w:tc>
        <w:tc>
          <w:tcPr>
            <w:tcW w:w="2605" w:type="dxa"/>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科目名称</w:t>
            </w:r>
          </w:p>
        </w:tc>
        <w:tc>
          <w:tcPr>
            <w:tcW w:w="1276" w:type="dxa"/>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决算数</w:t>
            </w:r>
          </w:p>
        </w:tc>
        <w:tc>
          <w:tcPr>
            <w:tcW w:w="624" w:type="dxa"/>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科目编码</w:t>
            </w:r>
          </w:p>
        </w:tc>
        <w:tc>
          <w:tcPr>
            <w:tcW w:w="3172" w:type="dxa"/>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科目名称</w:t>
            </w:r>
          </w:p>
        </w:tc>
        <w:tc>
          <w:tcPr>
            <w:tcW w:w="1553" w:type="dxa"/>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决算数</w:t>
            </w:r>
          </w:p>
        </w:tc>
      </w:tr>
      <w:tr w:rsidR="00A03C26" w:rsidRPr="00A03C26" w:rsidTr="00A03C26">
        <w:trPr>
          <w:trHeight w:val="312"/>
        </w:trPr>
        <w:tc>
          <w:tcPr>
            <w:tcW w:w="76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3279"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1096"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772"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2605" w:type="dxa"/>
            <w:gridSpan w:val="2"/>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1276" w:type="dxa"/>
            <w:gridSpan w:val="2"/>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624"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3172" w:type="dxa"/>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c>
          <w:tcPr>
            <w:tcW w:w="1553" w:type="dxa"/>
            <w:gridSpan w:val="2"/>
            <w:vMerge/>
            <w:tcBorders>
              <w:top w:val="nil"/>
              <w:left w:val="nil"/>
              <w:bottom w:val="single" w:sz="4" w:space="0" w:color="000000"/>
              <w:right w:val="single" w:sz="4" w:space="0" w:color="000000"/>
            </w:tcBorders>
            <w:shd w:val="clear" w:color="auto" w:fill="FFFFFF" w:themeFill="background1"/>
            <w:vAlign w:val="center"/>
            <w:hideMark/>
          </w:tcPr>
          <w:p w:rsidR="00A03C26" w:rsidRPr="00A03C26" w:rsidRDefault="00A03C26" w:rsidP="00A03C26">
            <w:pPr>
              <w:widowControl/>
              <w:jc w:val="left"/>
              <w:rPr>
                <w:rFonts w:ascii="宋体" w:eastAsia="宋体" w:hAnsi="宋体" w:cs="Arial"/>
                <w:color w:val="000000"/>
                <w:kern w:val="0"/>
                <w:sz w:val="22"/>
              </w:rPr>
            </w:pP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301</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工资福利支出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1,499.06</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商品和服务支出</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260.75</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307</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债务利息及费用支出</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30101</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基本工资</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621.50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30201</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办公费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12.17</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30701</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国内债务付息</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30102</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津贴补贴</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252.69</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30202</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印刷费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18.94</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30702</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国外债务付息</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30103</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奖金</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182.80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30203</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咨询费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资本性支出</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131.09</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30106</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伙食补助费</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30204</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手续费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31001</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房屋建筑物购建</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30107</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绩效工资</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41.75</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30205</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水费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6.74</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31002</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办公设备购置</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30108</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机关事业单位基本养老保险缴费</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142.30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30206</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电费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17.45</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31003</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专用设备购置</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95.09</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30109</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职业年金缴费</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30207</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邮电费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0.08</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31005</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基础设施建设</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30110</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职工基本医疗保险缴费</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21.82</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30208</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取暖费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31006</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大型修缮</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30111</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公务员医疗补助缴费</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30209</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物业管理费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16.64</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31007</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信息网络及软件购置更新</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30112</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其他社会保障缴费</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5.17</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30211</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差旅费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7.50</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31008</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物资储备</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30113</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住房公积金</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118.93</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30212</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因公出国（境）费用</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31009</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土地补偿</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30114</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医疗费</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30213</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维修（护）费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25.64</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31010</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安置补助</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30199</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其他工资福利支出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112.08</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30214</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租赁费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31011</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地上附着物和青苗补偿</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303</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对个人和家庭的补助</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251.99</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30215</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会议费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31012</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拆迁补偿</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30301</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离休费</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30216</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培训费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5.04</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31013</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公务用车购置</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30302</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退休费</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104.22</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30217</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公务接待费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0.23</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31019</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其他交通工具购置</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30303</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退职（役）费</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30218</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专用材料费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31021</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文物和陈列品购置</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30304</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抚恤金</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3.28</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30224</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被装购置费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31022</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无形资产购置</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30305</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生活补助</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72.68</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30225</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专用燃料费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31099</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其他资本性支出</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36.00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lastRenderedPageBreak/>
              <w:t>30306</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救济费</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30226</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劳务费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3.45</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399</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其他支出</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30307</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医疗费补助</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33.08</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30227</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委托业务费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39906</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赠与</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30308</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助学金</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1.25</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30228</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工会经费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22.00</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39907</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国家赔偿费用支出</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30309</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奖励金</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1.32</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30229</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福利费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55.31</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39908</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对民间非营利组织和群众性自治组织补贴</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30310</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个人农业生产补贴</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30231</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公务用车运行维护费</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39999</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其他支出</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30399</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其他对个人和家庭的补助</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36.17</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30239</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其他交通费用</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7.24</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30240</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税金及附加费用</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0.00</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r>
      <w:tr w:rsidR="00A03C26" w:rsidRPr="00A03C26" w:rsidTr="00A03C26">
        <w:trPr>
          <w:trHeight w:val="308"/>
        </w:trPr>
        <w:tc>
          <w:tcPr>
            <w:tcW w:w="76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279"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7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30299</w:t>
            </w:r>
          </w:p>
        </w:tc>
        <w:tc>
          <w:tcPr>
            <w:tcW w:w="2605"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其他商品和服务支出</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62.32</w:t>
            </w:r>
          </w:p>
        </w:tc>
        <w:tc>
          <w:tcPr>
            <w:tcW w:w="624"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3172"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 xml:space="preserve">　</w:t>
            </w:r>
          </w:p>
        </w:tc>
      </w:tr>
      <w:tr w:rsidR="00A03C26" w:rsidRPr="00A03C26" w:rsidTr="00A03C26">
        <w:trPr>
          <w:trHeight w:val="308"/>
        </w:trPr>
        <w:tc>
          <w:tcPr>
            <w:tcW w:w="4045"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人员经费合计</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1,751.05</w:t>
            </w:r>
          </w:p>
        </w:tc>
        <w:tc>
          <w:tcPr>
            <w:tcW w:w="8449" w:type="dxa"/>
            <w:gridSpan w:val="7"/>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center"/>
              <w:rPr>
                <w:rFonts w:ascii="宋体" w:eastAsia="宋体" w:hAnsi="宋体" w:cs="Arial"/>
                <w:color w:val="000000"/>
                <w:kern w:val="0"/>
                <w:sz w:val="22"/>
              </w:rPr>
            </w:pPr>
            <w:r w:rsidRPr="00A03C26">
              <w:rPr>
                <w:rFonts w:ascii="宋体" w:eastAsia="宋体" w:hAnsi="宋体" w:cs="Arial" w:hint="eastAsia"/>
                <w:color w:val="000000"/>
                <w:kern w:val="0"/>
                <w:sz w:val="22"/>
              </w:rPr>
              <w:t>公用经费合计</w:t>
            </w:r>
          </w:p>
        </w:tc>
        <w:tc>
          <w:tcPr>
            <w:tcW w:w="1553" w:type="dxa"/>
            <w:gridSpan w:val="2"/>
            <w:tcBorders>
              <w:top w:val="nil"/>
              <w:left w:val="nil"/>
              <w:bottom w:val="single" w:sz="4" w:space="0" w:color="000000"/>
              <w:right w:val="single" w:sz="4" w:space="0" w:color="000000"/>
            </w:tcBorders>
            <w:shd w:val="clear" w:color="auto" w:fill="FFFFFF" w:themeFill="background1"/>
            <w:noWrap/>
            <w:vAlign w:val="center"/>
            <w:hideMark/>
          </w:tcPr>
          <w:p w:rsidR="00A03C26" w:rsidRPr="00A03C26" w:rsidRDefault="00A03C26" w:rsidP="00A03C26">
            <w:pPr>
              <w:widowControl/>
              <w:jc w:val="right"/>
              <w:rPr>
                <w:rFonts w:ascii="宋体" w:eastAsia="宋体" w:hAnsi="宋体" w:cs="Arial"/>
                <w:color w:val="000000"/>
                <w:kern w:val="0"/>
                <w:sz w:val="22"/>
              </w:rPr>
            </w:pPr>
            <w:r w:rsidRPr="00A03C26">
              <w:rPr>
                <w:rFonts w:ascii="宋体" w:eastAsia="宋体" w:hAnsi="宋体" w:cs="Arial" w:hint="eastAsia"/>
                <w:color w:val="000000"/>
                <w:kern w:val="0"/>
                <w:sz w:val="22"/>
              </w:rPr>
              <w:t>391.84</w:t>
            </w:r>
          </w:p>
        </w:tc>
      </w:tr>
      <w:tr w:rsidR="00A03C26" w:rsidRPr="00A03C26" w:rsidTr="00A03C26">
        <w:trPr>
          <w:trHeight w:val="308"/>
        </w:trPr>
        <w:tc>
          <w:tcPr>
            <w:tcW w:w="15143" w:type="dxa"/>
            <w:gridSpan w:val="12"/>
            <w:tcBorders>
              <w:top w:val="nil"/>
              <w:left w:val="nil"/>
              <w:bottom w:val="nil"/>
              <w:right w:val="nil"/>
            </w:tcBorders>
            <w:shd w:val="clear" w:color="auto" w:fill="FFFFFF" w:themeFill="background1"/>
            <w:noWrap/>
            <w:vAlign w:val="center"/>
            <w:hideMark/>
          </w:tcPr>
          <w:p w:rsidR="00A03C26" w:rsidRPr="00A03C26" w:rsidRDefault="00A03C26" w:rsidP="00A03C26">
            <w:pPr>
              <w:widowControl/>
              <w:jc w:val="left"/>
              <w:rPr>
                <w:rFonts w:ascii="宋体" w:eastAsia="宋体" w:hAnsi="宋体" w:cs="Arial"/>
                <w:color w:val="000000"/>
                <w:kern w:val="0"/>
                <w:sz w:val="22"/>
              </w:rPr>
            </w:pPr>
            <w:r w:rsidRPr="00A03C26">
              <w:rPr>
                <w:rFonts w:ascii="宋体" w:eastAsia="宋体" w:hAnsi="宋体" w:cs="Arial" w:hint="eastAsia"/>
                <w:color w:val="000000"/>
                <w:kern w:val="0"/>
                <w:sz w:val="22"/>
              </w:rPr>
              <w:t>注：本表反映部门本年度一般公共预算财政拨款基本支出明细情况。</w:t>
            </w:r>
          </w:p>
        </w:tc>
      </w:tr>
    </w:tbl>
    <w:p w:rsidR="002B5C75" w:rsidRDefault="00E5428F">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t>一般公共预算财政拨款“三公”经费支出决算表</w:t>
      </w:r>
    </w:p>
    <w:p w:rsidR="002B5C75" w:rsidRDefault="00E5428F">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p>
    <w:p w:rsidR="002B5C75" w:rsidRDefault="00E5428F">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ayout w:type="fixed"/>
        <w:tblLook w:val="04A0"/>
      </w:tblPr>
      <w:tblGrid>
        <w:gridCol w:w="1220"/>
        <w:gridCol w:w="1220"/>
        <w:gridCol w:w="1220"/>
        <w:gridCol w:w="1220"/>
        <w:gridCol w:w="1220"/>
        <w:gridCol w:w="1220"/>
        <w:gridCol w:w="1220"/>
        <w:gridCol w:w="1220"/>
        <w:gridCol w:w="1220"/>
        <w:gridCol w:w="1220"/>
        <w:gridCol w:w="1220"/>
        <w:gridCol w:w="1220"/>
      </w:tblGrid>
      <w:tr w:rsidR="002B5C75">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2B5C75">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2B5C75">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2B5C75" w:rsidRDefault="002B5C75">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2B5C75" w:rsidRDefault="002B5C75">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2B5C75" w:rsidRDefault="002B5C75">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2B5C75" w:rsidRDefault="002B5C75">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2B5C75" w:rsidRDefault="002B5C75">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2B5C75" w:rsidRDefault="002B5C75">
            <w:pPr>
              <w:widowControl/>
              <w:jc w:val="left"/>
              <w:rPr>
                <w:rFonts w:ascii="Times New Roman" w:eastAsia="仿宋_GB2312" w:hAnsi="Times New Roman" w:cs="Times New Roman"/>
                <w:kern w:val="0"/>
                <w:szCs w:val="21"/>
              </w:rPr>
            </w:pPr>
          </w:p>
        </w:tc>
      </w:tr>
      <w:tr w:rsidR="002B5C75">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2B5C75">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315063">
              <w:rPr>
                <w:rFonts w:ascii="Times New Roman" w:eastAsia="仿宋_GB2312" w:hAnsi="Times New Roman" w:cs="Times New Roman"/>
                <w:kern w:val="0"/>
                <w:szCs w:val="21"/>
              </w:rPr>
              <w:t>1</w:t>
            </w:r>
          </w:p>
        </w:tc>
        <w:tc>
          <w:tcPr>
            <w:tcW w:w="1220" w:type="dxa"/>
            <w:tcBorders>
              <w:top w:val="nil"/>
              <w:left w:val="nil"/>
              <w:bottom w:val="single" w:sz="8" w:space="0" w:color="auto"/>
              <w:right w:val="single" w:sz="4" w:space="0" w:color="auto"/>
            </w:tcBorders>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5B6FA1">
              <w:rPr>
                <w:rFonts w:ascii="Times New Roman" w:eastAsia="仿宋_GB2312" w:hAnsi="Times New Roman" w:cs="Times New Roman"/>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5B6FA1">
              <w:rPr>
                <w:rFonts w:ascii="Times New Roman" w:eastAsia="仿宋_GB2312" w:hAnsi="Times New Roman" w:cs="Times New Roman"/>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5B6FA1">
              <w:rPr>
                <w:rFonts w:ascii="Times New Roman" w:eastAsia="仿宋_GB2312" w:hAnsi="Times New Roman" w:cs="Times New Roman"/>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5B6FA1">
              <w:rPr>
                <w:rFonts w:ascii="Times New Roman" w:eastAsia="仿宋_GB2312" w:hAnsi="Times New Roman" w:cs="Times New Roman"/>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315063">
              <w:rPr>
                <w:rFonts w:ascii="Times New Roman" w:eastAsia="仿宋_GB2312" w:hAnsi="Times New Roman" w:cs="Times New Roman"/>
                <w:kern w:val="0"/>
                <w:szCs w:val="21"/>
              </w:rPr>
              <w:t>1</w:t>
            </w:r>
          </w:p>
        </w:tc>
        <w:tc>
          <w:tcPr>
            <w:tcW w:w="1220" w:type="dxa"/>
            <w:tcBorders>
              <w:top w:val="nil"/>
              <w:left w:val="nil"/>
              <w:bottom w:val="single" w:sz="8" w:space="0" w:color="auto"/>
              <w:right w:val="single" w:sz="4" w:space="0" w:color="auto"/>
            </w:tcBorders>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A03C26">
              <w:rPr>
                <w:rFonts w:ascii="Times New Roman" w:eastAsia="仿宋_GB2312" w:hAnsi="Times New Roman" w:cs="Times New Roman"/>
                <w:kern w:val="0"/>
                <w:szCs w:val="21"/>
              </w:rPr>
              <w:t>0</w:t>
            </w:r>
            <w:r w:rsidR="00CB6D89">
              <w:rPr>
                <w:rFonts w:ascii="Times New Roman" w:eastAsia="仿宋_GB2312" w:hAnsi="Times New Roman" w:cs="Times New Roman"/>
                <w:kern w:val="0"/>
                <w:szCs w:val="21"/>
              </w:rPr>
              <w:t>.</w:t>
            </w:r>
            <w:r w:rsidR="00A03C26">
              <w:rPr>
                <w:rFonts w:ascii="Times New Roman" w:eastAsia="仿宋_GB2312" w:hAnsi="Times New Roman" w:cs="Times New Roman"/>
                <w:kern w:val="0"/>
                <w:szCs w:val="21"/>
              </w:rPr>
              <w:t>23</w:t>
            </w:r>
          </w:p>
        </w:tc>
        <w:tc>
          <w:tcPr>
            <w:tcW w:w="1220" w:type="dxa"/>
            <w:tcBorders>
              <w:top w:val="nil"/>
              <w:left w:val="nil"/>
              <w:bottom w:val="single" w:sz="8" w:space="0" w:color="auto"/>
              <w:right w:val="single" w:sz="4" w:space="0" w:color="auto"/>
            </w:tcBorders>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5B6FA1">
              <w:rPr>
                <w:rFonts w:ascii="Times New Roman" w:eastAsia="仿宋_GB2312" w:hAnsi="Times New Roman" w:cs="Times New Roman"/>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5B6FA1">
              <w:rPr>
                <w:rFonts w:ascii="Times New Roman" w:eastAsia="仿宋_GB2312" w:hAnsi="Times New Roman" w:cs="Times New Roman"/>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5B6FA1">
              <w:rPr>
                <w:rFonts w:ascii="Times New Roman" w:eastAsia="仿宋_GB2312" w:hAnsi="Times New Roman" w:cs="Times New Roman"/>
                <w:kern w:val="0"/>
                <w:szCs w:val="21"/>
              </w:rPr>
              <w:t>0</w:t>
            </w:r>
          </w:p>
        </w:tc>
        <w:tc>
          <w:tcPr>
            <w:tcW w:w="1220" w:type="dxa"/>
            <w:tcBorders>
              <w:top w:val="nil"/>
              <w:left w:val="nil"/>
              <w:bottom w:val="single" w:sz="8" w:space="0" w:color="auto"/>
              <w:right w:val="nil"/>
            </w:tcBorders>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5B6FA1">
              <w:rPr>
                <w:rFonts w:ascii="Times New Roman" w:eastAsia="仿宋_GB2312" w:hAnsi="Times New Roman" w:cs="Times New Roman"/>
                <w:kern w:val="0"/>
                <w:szCs w:val="21"/>
              </w:rPr>
              <w:t>0</w:t>
            </w:r>
          </w:p>
        </w:tc>
        <w:tc>
          <w:tcPr>
            <w:tcW w:w="1220" w:type="dxa"/>
            <w:tcBorders>
              <w:top w:val="nil"/>
              <w:left w:val="single" w:sz="4" w:space="0" w:color="auto"/>
              <w:bottom w:val="single" w:sz="8" w:space="0" w:color="auto"/>
              <w:right w:val="single" w:sz="8" w:space="0" w:color="auto"/>
            </w:tcBorders>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A03C26">
              <w:rPr>
                <w:rFonts w:ascii="Times New Roman" w:eastAsia="仿宋_GB2312" w:hAnsi="Times New Roman" w:cs="Times New Roman"/>
                <w:kern w:val="0"/>
                <w:szCs w:val="21"/>
              </w:rPr>
              <w:t>0.23</w:t>
            </w:r>
          </w:p>
        </w:tc>
      </w:tr>
    </w:tbl>
    <w:p w:rsidR="002B5C75" w:rsidRDefault="00E5428F" w:rsidP="00A03C26">
      <w:pPr>
        <w:autoSpaceDE w:val="0"/>
        <w:autoSpaceDN w:val="0"/>
        <w:adjustRightInd w:val="0"/>
        <w:ind w:leftChars="150" w:left="315"/>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2B5C75" w:rsidRDefault="002B5C75">
      <w:pPr>
        <w:autoSpaceDE w:val="0"/>
        <w:autoSpaceDN w:val="0"/>
        <w:adjustRightInd w:val="0"/>
        <w:ind w:leftChars="150" w:left="315"/>
        <w:jc w:val="left"/>
        <w:rPr>
          <w:rFonts w:ascii="宋体" w:eastAsia="宋体" w:cs="宋体"/>
          <w:kern w:val="0"/>
          <w:sz w:val="24"/>
          <w:szCs w:val="24"/>
        </w:rPr>
      </w:pPr>
    </w:p>
    <w:p w:rsidR="002B5C75" w:rsidRDefault="00E5428F">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2B5C75" w:rsidRDefault="00E5428F">
      <w:pPr>
        <w:widowControl/>
        <w:wordWrap w:val="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2B5C75" w:rsidRDefault="00E5428F">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20"/>
        <w:gridCol w:w="1320"/>
        <w:gridCol w:w="2000"/>
        <w:gridCol w:w="2000"/>
        <w:gridCol w:w="2000"/>
        <w:gridCol w:w="2000"/>
        <w:gridCol w:w="2000"/>
        <w:gridCol w:w="2000"/>
      </w:tblGrid>
      <w:tr w:rsidR="002B5C75">
        <w:trPr>
          <w:trHeight w:val="454"/>
          <w:jc w:val="center"/>
        </w:trPr>
        <w:tc>
          <w:tcPr>
            <w:tcW w:w="2440" w:type="dxa"/>
            <w:gridSpan w:val="2"/>
            <w:shd w:val="clear" w:color="auto" w:fill="auto"/>
            <w:vAlign w:val="center"/>
          </w:tcPr>
          <w:p w:rsidR="002B5C75" w:rsidRDefault="00E5428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color w:val="000000"/>
                <w:kern w:val="0"/>
                <w:szCs w:val="21"/>
              </w:rPr>
              <w:t xml:space="preserve">   </w:t>
            </w:r>
            <w:r>
              <w:rPr>
                <w:rFonts w:ascii="Times New Roman" w:eastAsia="仿宋_GB2312" w:hAnsi="Times New Roman" w:cs="Times New Roman"/>
                <w:b/>
                <w:kern w:val="0"/>
                <w:szCs w:val="21"/>
              </w:rPr>
              <w:t>目</w:t>
            </w:r>
          </w:p>
        </w:tc>
        <w:tc>
          <w:tcPr>
            <w:tcW w:w="2000" w:type="dxa"/>
            <w:vMerge w:val="restart"/>
            <w:shd w:val="clear" w:color="auto" w:fill="auto"/>
            <w:vAlign w:val="center"/>
          </w:tcPr>
          <w:p w:rsidR="002B5C75" w:rsidRDefault="00E5428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2B5C75" w:rsidRDefault="00E5428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2B5C75" w:rsidRDefault="00E5428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2B5C75" w:rsidRDefault="00E5428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2B5C75">
        <w:trPr>
          <w:trHeight w:val="454"/>
          <w:jc w:val="center"/>
        </w:trPr>
        <w:tc>
          <w:tcPr>
            <w:tcW w:w="1120" w:type="dxa"/>
            <w:vMerge w:val="restart"/>
            <w:shd w:val="clear" w:color="auto" w:fill="auto"/>
            <w:vAlign w:val="center"/>
          </w:tcPr>
          <w:p w:rsidR="002B5C75" w:rsidRDefault="00E5428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2B5C75" w:rsidRDefault="00E5428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2B5C75" w:rsidRDefault="002B5C75">
            <w:pPr>
              <w:widowControl/>
              <w:jc w:val="left"/>
              <w:rPr>
                <w:rFonts w:ascii="Times New Roman" w:eastAsia="仿宋_GB2312" w:hAnsi="Times New Roman" w:cs="Times New Roman"/>
                <w:b/>
                <w:kern w:val="0"/>
                <w:szCs w:val="21"/>
              </w:rPr>
            </w:pPr>
          </w:p>
        </w:tc>
        <w:tc>
          <w:tcPr>
            <w:tcW w:w="2000" w:type="dxa"/>
            <w:vMerge/>
            <w:vAlign w:val="center"/>
          </w:tcPr>
          <w:p w:rsidR="002B5C75" w:rsidRDefault="002B5C75">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2B5C75" w:rsidRDefault="00E5428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2B5C75" w:rsidRDefault="00E5428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2000" w:type="dxa"/>
            <w:vMerge w:val="restart"/>
            <w:shd w:val="clear" w:color="auto" w:fill="auto"/>
            <w:vAlign w:val="center"/>
          </w:tcPr>
          <w:p w:rsidR="002B5C75" w:rsidRDefault="00E5428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2B5C75" w:rsidRDefault="002B5C75">
            <w:pPr>
              <w:widowControl/>
              <w:jc w:val="left"/>
              <w:rPr>
                <w:rFonts w:ascii="Times New Roman" w:eastAsia="仿宋_GB2312" w:hAnsi="Times New Roman" w:cs="Times New Roman"/>
                <w:b/>
                <w:kern w:val="0"/>
                <w:szCs w:val="21"/>
              </w:rPr>
            </w:pPr>
          </w:p>
        </w:tc>
      </w:tr>
      <w:tr w:rsidR="002B5C75">
        <w:trPr>
          <w:trHeight w:val="454"/>
          <w:jc w:val="center"/>
        </w:trPr>
        <w:tc>
          <w:tcPr>
            <w:tcW w:w="1120" w:type="dxa"/>
            <w:vMerge/>
            <w:vAlign w:val="center"/>
          </w:tcPr>
          <w:p w:rsidR="002B5C75" w:rsidRDefault="002B5C75">
            <w:pPr>
              <w:widowControl/>
              <w:jc w:val="left"/>
              <w:rPr>
                <w:rFonts w:ascii="Times New Roman" w:eastAsia="仿宋_GB2312" w:hAnsi="Times New Roman" w:cs="Times New Roman"/>
                <w:kern w:val="0"/>
                <w:szCs w:val="21"/>
              </w:rPr>
            </w:pPr>
          </w:p>
        </w:tc>
        <w:tc>
          <w:tcPr>
            <w:tcW w:w="1320" w:type="dxa"/>
            <w:vMerge/>
            <w:vAlign w:val="center"/>
          </w:tcPr>
          <w:p w:rsidR="002B5C75" w:rsidRDefault="002B5C75">
            <w:pPr>
              <w:widowControl/>
              <w:jc w:val="left"/>
              <w:rPr>
                <w:rFonts w:ascii="Times New Roman" w:eastAsia="仿宋_GB2312" w:hAnsi="Times New Roman" w:cs="Times New Roman"/>
                <w:kern w:val="0"/>
                <w:szCs w:val="21"/>
              </w:rPr>
            </w:pPr>
          </w:p>
        </w:tc>
        <w:tc>
          <w:tcPr>
            <w:tcW w:w="2000" w:type="dxa"/>
            <w:vMerge/>
            <w:vAlign w:val="center"/>
          </w:tcPr>
          <w:p w:rsidR="002B5C75" w:rsidRDefault="002B5C75">
            <w:pPr>
              <w:widowControl/>
              <w:jc w:val="left"/>
              <w:rPr>
                <w:rFonts w:ascii="Times New Roman" w:eastAsia="仿宋_GB2312" w:hAnsi="Times New Roman" w:cs="Times New Roman"/>
                <w:kern w:val="0"/>
                <w:szCs w:val="21"/>
              </w:rPr>
            </w:pPr>
          </w:p>
        </w:tc>
        <w:tc>
          <w:tcPr>
            <w:tcW w:w="2000" w:type="dxa"/>
            <w:vMerge/>
            <w:vAlign w:val="center"/>
          </w:tcPr>
          <w:p w:rsidR="002B5C75" w:rsidRDefault="002B5C75">
            <w:pPr>
              <w:widowControl/>
              <w:jc w:val="left"/>
              <w:rPr>
                <w:rFonts w:ascii="Times New Roman" w:eastAsia="仿宋_GB2312" w:hAnsi="Times New Roman" w:cs="Times New Roman"/>
                <w:kern w:val="0"/>
                <w:szCs w:val="21"/>
              </w:rPr>
            </w:pPr>
          </w:p>
        </w:tc>
        <w:tc>
          <w:tcPr>
            <w:tcW w:w="2000" w:type="dxa"/>
            <w:vMerge/>
            <w:vAlign w:val="center"/>
          </w:tcPr>
          <w:p w:rsidR="002B5C75" w:rsidRDefault="002B5C75">
            <w:pPr>
              <w:widowControl/>
              <w:jc w:val="left"/>
              <w:rPr>
                <w:rFonts w:ascii="Times New Roman" w:eastAsia="仿宋_GB2312" w:hAnsi="Times New Roman" w:cs="Times New Roman"/>
                <w:kern w:val="0"/>
                <w:szCs w:val="21"/>
              </w:rPr>
            </w:pPr>
          </w:p>
        </w:tc>
        <w:tc>
          <w:tcPr>
            <w:tcW w:w="2000" w:type="dxa"/>
            <w:vMerge/>
            <w:vAlign w:val="center"/>
          </w:tcPr>
          <w:p w:rsidR="002B5C75" w:rsidRDefault="002B5C75">
            <w:pPr>
              <w:widowControl/>
              <w:jc w:val="left"/>
              <w:rPr>
                <w:rFonts w:ascii="Times New Roman" w:eastAsia="仿宋_GB2312" w:hAnsi="Times New Roman" w:cs="Times New Roman"/>
                <w:kern w:val="0"/>
                <w:szCs w:val="21"/>
              </w:rPr>
            </w:pPr>
          </w:p>
        </w:tc>
        <w:tc>
          <w:tcPr>
            <w:tcW w:w="2000" w:type="dxa"/>
            <w:vMerge/>
            <w:vAlign w:val="center"/>
          </w:tcPr>
          <w:p w:rsidR="002B5C75" w:rsidRDefault="002B5C75">
            <w:pPr>
              <w:widowControl/>
              <w:jc w:val="left"/>
              <w:rPr>
                <w:rFonts w:ascii="Times New Roman" w:eastAsia="仿宋_GB2312" w:hAnsi="Times New Roman" w:cs="Times New Roman"/>
                <w:kern w:val="0"/>
                <w:szCs w:val="21"/>
              </w:rPr>
            </w:pPr>
          </w:p>
        </w:tc>
        <w:tc>
          <w:tcPr>
            <w:tcW w:w="2000" w:type="dxa"/>
            <w:vMerge/>
            <w:vAlign w:val="center"/>
          </w:tcPr>
          <w:p w:rsidR="002B5C75" w:rsidRDefault="002B5C75">
            <w:pPr>
              <w:widowControl/>
              <w:jc w:val="left"/>
              <w:rPr>
                <w:rFonts w:ascii="Times New Roman" w:eastAsia="仿宋_GB2312" w:hAnsi="Times New Roman" w:cs="Times New Roman"/>
                <w:kern w:val="0"/>
                <w:szCs w:val="21"/>
              </w:rPr>
            </w:pPr>
          </w:p>
        </w:tc>
      </w:tr>
      <w:tr w:rsidR="002B5C75">
        <w:trPr>
          <w:trHeight w:val="454"/>
          <w:jc w:val="center"/>
        </w:trPr>
        <w:tc>
          <w:tcPr>
            <w:tcW w:w="1120" w:type="dxa"/>
            <w:vMerge/>
            <w:vAlign w:val="center"/>
          </w:tcPr>
          <w:p w:rsidR="002B5C75" w:rsidRDefault="002B5C75">
            <w:pPr>
              <w:widowControl/>
              <w:jc w:val="left"/>
              <w:rPr>
                <w:rFonts w:ascii="Times New Roman" w:eastAsia="仿宋_GB2312" w:hAnsi="Times New Roman" w:cs="Times New Roman"/>
                <w:kern w:val="0"/>
                <w:szCs w:val="21"/>
              </w:rPr>
            </w:pPr>
          </w:p>
        </w:tc>
        <w:tc>
          <w:tcPr>
            <w:tcW w:w="1320" w:type="dxa"/>
            <w:vMerge/>
            <w:vAlign w:val="center"/>
          </w:tcPr>
          <w:p w:rsidR="002B5C75" w:rsidRDefault="002B5C75">
            <w:pPr>
              <w:widowControl/>
              <w:jc w:val="left"/>
              <w:rPr>
                <w:rFonts w:ascii="Times New Roman" w:eastAsia="仿宋_GB2312" w:hAnsi="Times New Roman" w:cs="Times New Roman"/>
                <w:kern w:val="0"/>
                <w:szCs w:val="21"/>
              </w:rPr>
            </w:pPr>
          </w:p>
        </w:tc>
        <w:tc>
          <w:tcPr>
            <w:tcW w:w="2000" w:type="dxa"/>
            <w:vMerge/>
            <w:vAlign w:val="center"/>
          </w:tcPr>
          <w:p w:rsidR="002B5C75" w:rsidRDefault="002B5C75">
            <w:pPr>
              <w:widowControl/>
              <w:jc w:val="left"/>
              <w:rPr>
                <w:rFonts w:ascii="Times New Roman" w:eastAsia="仿宋_GB2312" w:hAnsi="Times New Roman" w:cs="Times New Roman"/>
                <w:kern w:val="0"/>
                <w:szCs w:val="21"/>
              </w:rPr>
            </w:pPr>
          </w:p>
        </w:tc>
        <w:tc>
          <w:tcPr>
            <w:tcW w:w="2000" w:type="dxa"/>
            <w:vMerge/>
            <w:vAlign w:val="center"/>
          </w:tcPr>
          <w:p w:rsidR="002B5C75" w:rsidRDefault="002B5C75">
            <w:pPr>
              <w:widowControl/>
              <w:jc w:val="left"/>
              <w:rPr>
                <w:rFonts w:ascii="Times New Roman" w:eastAsia="仿宋_GB2312" w:hAnsi="Times New Roman" w:cs="Times New Roman"/>
                <w:kern w:val="0"/>
                <w:szCs w:val="21"/>
              </w:rPr>
            </w:pPr>
          </w:p>
        </w:tc>
        <w:tc>
          <w:tcPr>
            <w:tcW w:w="2000" w:type="dxa"/>
            <w:vMerge/>
            <w:vAlign w:val="center"/>
          </w:tcPr>
          <w:p w:rsidR="002B5C75" w:rsidRDefault="002B5C75">
            <w:pPr>
              <w:widowControl/>
              <w:jc w:val="left"/>
              <w:rPr>
                <w:rFonts w:ascii="Times New Roman" w:eastAsia="仿宋_GB2312" w:hAnsi="Times New Roman" w:cs="Times New Roman"/>
                <w:kern w:val="0"/>
                <w:szCs w:val="21"/>
              </w:rPr>
            </w:pPr>
          </w:p>
        </w:tc>
        <w:tc>
          <w:tcPr>
            <w:tcW w:w="2000" w:type="dxa"/>
            <w:vMerge/>
            <w:vAlign w:val="center"/>
          </w:tcPr>
          <w:p w:rsidR="002B5C75" w:rsidRDefault="002B5C75">
            <w:pPr>
              <w:widowControl/>
              <w:jc w:val="left"/>
              <w:rPr>
                <w:rFonts w:ascii="Times New Roman" w:eastAsia="仿宋_GB2312" w:hAnsi="Times New Roman" w:cs="Times New Roman"/>
                <w:kern w:val="0"/>
                <w:szCs w:val="21"/>
              </w:rPr>
            </w:pPr>
          </w:p>
        </w:tc>
        <w:tc>
          <w:tcPr>
            <w:tcW w:w="2000" w:type="dxa"/>
            <w:vMerge/>
            <w:vAlign w:val="center"/>
          </w:tcPr>
          <w:p w:rsidR="002B5C75" w:rsidRDefault="002B5C75">
            <w:pPr>
              <w:widowControl/>
              <w:jc w:val="left"/>
              <w:rPr>
                <w:rFonts w:ascii="Times New Roman" w:eastAsia="仿宋_GB2312" w:hAnsi="Times New Roman" w:cs="Times New Roman"/>
                <w:kern w:val="0"/>
                <w:szCs w:val="21"/>
              </w:rPr>
            </w:pPr>
          </w:p>
        </w:tc>
        <w:tc>
          <w:tcPr>
            <w:tcW w:w="2000" w:type="dxa"/>
            <w:vMerge/>
            <w:vAlign w:val="center"/>
          </w:tcPr>
          <w:p w:rsidR="002B5C75" w:rsidRDefault="002B5C75">
            <w:pPr>
              <w:widowControl/>
              <w:jc w:val="left"/>
              <w:rPr>
                <w:rFonts w:ascii="Times New Roman" w:eastAsia="仿宋_GB2312" w:hAnsi="Times New Roman" w:cs="Times New Roman"/>
                <w:kern w:val="0"/>
                <w:szCs w:val="21"/>
              </w:rPr>
            </w:pPr>
          </w:p>
        </w:tc>
      </w:tr>
      <w:tr w:rsidR="002B5C75">
        <w:trPr>
          <w:trHeight w:val="454"/>
          <w:jc w:val="center"/>
        </w:trPr>
        <w:tc>
          <w:tcPr>
            <w:tcW w:w="2440" w:type="dxa"/>
            <w:gridSpan w:val="2"/>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2B5C75">
        <w:trPr>
          <w:trHeight w:val="454"/>
          <w:jc w:val="center"/>
        </w:trPr>
        <w:tc>
          <w:tcPr>
            <w:tcW w:w="2440" w:type="dxa"/>
            <w:gridSpan w:val="2"/>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2B5C75" w:rsidRDefault="00670B3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无此项收支</w:t>
            </w:r>
            <w:r w:rsidR="00E5428F">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2B5C75">
        <w:trPr>
          <w:trHeight w:val="454"/>
          <w:jc w:val="center"/>
        </w:trPr>
        <w:tc>
          <w:tcPr>
            <w:tcW w:w="112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2B5C75">
        <w:trPr>
          <w:trHeight w:val="454"/>
          <w:jc w:val="center"/>
        </w:trPr>
        <w:tc>
          <w:tcPr>
            <w:tcW w:w="112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2B5C75">
        <w:trPr>
          <w:trHeight w:val="454"/>
          <w:jc w:val="center"/>
        </w:trPr>
        <w:tc>
          <w:tcPr>
            <w:tcW w:w="112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2B5C75">
        <w:trPr>
          <w:trHeight w:val="454"/>
          <w:jc w:val="center"/>
        </w:trPr>
        <w:tc>
          <w:tcPr>
            <w:tcW w:w="112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2B5C75">
        <w:trPr>
          <w:trHeight w:val="454"/>
          <w:jc w:val="center"/>
        </w:trPr>
        <w:tc>
          <w:tcPr>
            <w:tcW w:w="112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2B5C75">
        <w:trPr>
          <w:trHeight w:val="454"/>
          <w:jc w:val="center"/>
        </w:trPr>
        <w:tc>
          <w:tcPr>
            <w:tcW w:w="1120" w:type="dxa"/>
            <w:shd w:val="clear" w:color="auto" w:fill="auto"/>
            <w:vAlign w:val="center"/>
          </w:tcPr>
          <w:p w:rsidR="002B5C75" w:rsidRDefault="00E5428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2B5C75" w:rsidRDefault="00E5428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w:t>
      </w:r>
      <w:r>
        <w:rPr>
          <w:rFonts w:ascii="Times New Roman" w:eastAsia="仿宋_GB2312" w:hAnsi="Times New Roman" w:cs="Times New Roman"/>
          <w:kern w:val="0"/>
          <w:szCs w:val="21"/>
        </w:rPr>
        <w:t>若本单位无政府性基金收支</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请说明：</w:t>
      </w:r>
      <w:proofErr w:type="gramStart"/>
      <w:r w:rsidR="005143EE">
        <w:rPr>
          <w:rFonts w:ascii="Times New Roman" w:eastAsia="仿宋_GB2312" w:hAnsi="Times New Roman" w:cs="Times New Roman" w:hint="eastAsia"/>
          <w:kern w:val="0"/>
          <w:szCs w:val="21"/>
        </w:rPr>
        <w:t>湖南幼专附属小学</w:t>
      </w:r>
      <w:proofErr w:type="gramEnd"/>
      <w:r>
        <w:rPr>
          <w:rFonts w:ascii="Times New Roman" w:eastAsia="仿宋_GB2312" w:hAnsi="Times New Roman" w:cs="Times New Roman" w:hint="eastAsia"/>
          <w:kern w:val="0"/>
          <w:szCs w:val="21"/>
        </w:rPr>
        <w:t>没有政府性基金收入，也没有使用政府性基金安排的支出，故本表无数据</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w:t>
      </w:r>
    </w:p>
    <w:p w:rsidR="002B5C75" w:rsidRDefault="002B5C75">
      <w:pPr>
        <w:pStyle w:val="Default"/>
        <w:rPr>
          <w:sz w:val="72"/>
          <w:szCs w:val="72"/>
        </w:rPr>
        <w:sectPr w:rsidR="002B5C75">
          <w:pgSz w:w="16838" w:h="11906" w:orient="landscape"/>
          <w:pgMar w:top="720" w:right="720" w:bottom="720" w:left="720" w:header="851" w:footer="992" w:gutter="0"/>
          <w:cols w:space="425"/>
          <w:docGrid w:type="lines" w:linePitch="312"/>
        </w:sectPr>
      </w:pPr>
      <w:bookmarkStart w:id="2" w:name="_GoBack"/>
      <w:bookmarkEnd w:id="2"/>
    </w:p>
    <w:p w:rsidR="002B5C75" w:rsidRDefault="002B5C75">
      <w:pPr>
        <w:pStyle w:val="Default"/>
        <w:rPr>
          <w:sz w:val="72"/>
          <w:szCs w:val="72"/>
        </w:rPr>
      </w:pPr>
    </w:p>
    <w:p w:rsidR="002B5C75" w:rsidRDefault="002B5C75">
      <w:pPr>
        <w:pStyle w:val="Default"/>
        <w:rPr>
          <w:sz w:val="72"/>
          <w:szCs w:val="72"/>
        </w:rPr>
      </w:pPr>
    </w:p>
    <w:p w:rsidR="002B5C75" w:rsidRDefault="002B5C75">
      <w:pPr>
        <w:pStyle w:val="Default"/>
        <w:rPr>
          <w:sz w:val="72"/>
          <w:szCs w:val="72"/>
        </w:rPr>
      </w:pPr>
    </w:p>
    <w:p w:rsidR="002B5C75" w:rsidRDefault="002B5C75">
      <w:pPr>
        <w:pStyle w:val="Default"/>
        <w:rPr>
          <w:sz w:val="72"/>
          <w:szCs w:val="72"/>
        </w:rPr>
      </w:pPr>
    </w:p>
    <w:p w:rsidR="002B5C75" w:rsidRDefault="002B5C75">
      <w:pPr>
        <w:pStyle w:val="Default"/>
        <w:jc w:val="center"/>
        <w:rPr>
          <w:sz w:val="72"/>
          <w:szCs w:val="72"/>
        </w:rPr>
      </w:pPr>
    </w:p>
    <w:p w:rsidR="002B5C75" w:rsidRDefault="002B5C75">
      <w:pPr>
        <w:pStyle w:val="Default"/>
        <w:jc w:val="center"/>
        <w:rPr>
          <w:sz w:val="72"/>
          <w:szCs w:val="72"/>
        </w:rPr>
      </w:pPr>
    </w:p>
    <w:p w:rsidR="002B5C75" w:rsidRDefault="00E5428F">
      <w:pPr>
        <w:pStyle w:val="Default"/>
        <w:jc w:val="center"/>
        <w:rPr>
          <w:sz w:val="72"/>
          <w:szCs w:val="72"/>
        </w:rPr>
      </w:pPr>
      <w:r>
        <w:rPr>
          <w:rFonts w:hint="eastAsia"/>
          <w:sz w:val="72"/>
          <w:szCs w:val="72"/>
        </w:rPr>
        <w:t>第三部分</w:t>
      </w:r>
    </w:p>
    <w:p w:rsidR="002B5C75" w:rsidRDefault="002B5C75">
      <w:pPr>
        <w:pStyle w:val="Default"/>
        <w:jc w:val="center"/>
        <w:rPr>
          <w:sz w:val="70"/>
          <w:szCs w:val="70"/>
        </w:rPr>
      </w:pPr>
    </w:p>
    <w:p w:rsidR="002B5C75" w:rsidRDefault="00E5428F">
      <w:pPr>
        <w:pStyle w:val="Default"/>
        <w:jc w:val="center"/>
        <w:rPr>
          <w:sz w:val="70"/>
          <w:szCs w:val="70"/>
        </w:rPr>
      </w:pPr>
      <w:r>
        <w:rPr>
          <w:sz w:val="70"/>
          <w:szCs w:val="70"/>
        </w:rPr>
        <w:t>2019</w:t>
      </w:r>
      <w:r>
        <w:rPr>
          <w:rFonts w:hint="eastAsia"/>
          <w:sz w:val="70"/>
          <w:szCs w:val="70"/>
        </w:rPr>
        <w:t>年度部门决算情况说明</w:t>
      </w:r>
    </w:p>
    <w:p w:rsidR="002B5C75" w:rsidRDefault="00E5428F">
      <w:pPr>
        <w:widowControl/>
        <w:jc w:val="left"/>
        <w:rPr>
          <w:rFonts w:ascii="黑体" w:eastAsia="黑体" w:cs="黑体"/>
          <w:color w:val="000000"/>
          <w:kern w:val="0"/>
          <w:sz w:val="70"/>
          <w:szCs w:val="70"/>
        </w:rPr>
      </w:pPr>
      <w:r>
        <w:rPr>
          <w:sz w:val="70"/>
          <w:szCs w:val="70"/>
        </w:rPr>
        <w:br w:type="page"/>
      </w:r>
    </w:p>
    <w:p w:rsidR="002B5C75" w:rsidRDefault="002B5C75">
      <w:pPr>
        <w:pStyle w:val="Default"/>
        <w:rPr>
          <w:rFonts w:asciiTheme="minorEastAsia" w:eastAsiaTheme="minorEastAsia" w:hAnsiTheme="minorEastAsia"/>
          <w:sz w:val="32"/>
          <w:szCs w:val="32"/>
        </w:rPr>
      </w:pPr>
    </w:p>
    <w:p w:rsidR="002B5C75" w:rsidRDefault="00E5428F">
      <w:pPr>
        <w:pStyle w:val="Default"/>
        <w:rPr>
          <w:rFonts w:hAnsi="黑体"/>
          <w:b/>
          <w:sz w:val="32"/>
          <w:szCs w:val="32"/>
        </w:rPr>
      </w:pPr>
      <w:r>
        <w:rPr>
          <w:rFonts w:hAnsi="黑体" w:hint="eastAsia"/>
          <w:b/>
          <w:sz w:val="32"/>
          <w:szCs w:val="32"/>
        </w:rPr>
        <w:t>一、收入支出决算总体情况说明</w:t>
      </w:r>
    </w:p>
    <w:p w:rsidR="002B5C75" w:rsidRDefault="00E5428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 年度收、支总计</w:t>
      </w:r>
      <w:r w:rsidR="008029DE">
        <w:rPr>
          <w:rFonts w:asciiTheme="minorEastAsia" w:eastAsiaTheme="minorEastAsia" w:hAnsiTheme="minorEastAsia" w:hint="eastAsia"/>
          <w:sz w:val="32"/>
          <w:szCs w:val="32"/>
        </w:rPr>
        <w:t>2</w:t>
      </w:r>
      <w:r w:rsidR="00E14AA1">
        <w:rPr>
          <w:rFonts w:asciiTheme="minorEastAsia" w:eastAsiaTheme="minorEastAsia" w:hAnsiTheme="minorEastAsia" w:hint="eastAsia"/>
          <w:sz w:val="32"/>
          <w:szCs w:val="32"/>
        </w:rPr>
        <w:t>581.36</w:t>
      </w:r>
      <w:r>
        <w:rPr>
          <w:rFonts w:asciiTheme="minorEastAsia" w:eastAsiaTheme="minorEastAsia" w:hAnsiTheme="minorEastAsia" w:hint="eastAsia"/>
          <w:sz w:val="32"/>
          <w:szCs w:val="32"/>
        </w:rPr>
        <w:t>万元。与2018年相比，增加</w:t>
      </w:r>
      <w:r w:rsidR="00E14AA1">
        <w:rPr>
          <w:rFonts w:asciiTheme="minorEastAsia" w:eastAsiaTheme="minorEastAsia" w:hAnsiTheme="minorEastAsia" w:hint="eastAsia"/>
          <w:sz w:val="32"/>
          <w:szCs w:val="32"/>
        </w:rPr>
        <w:t>316.96</w:t>
      </w:r>
      <w:r>
        <w:rPr>
          <w:rFonts w:asciiTheme="minorEastAsia" w:eastAsiaTheme="minorEastAsia" w:hAnsiTheme="minorEastAsia" w:hint="eastAsia"/>
          <w:sz w:val="32"/>
          <w:szCs w:val="32"/>
        </w:rPr>
        <w:t>万元，增长</w:t>
      </w:r>
      <w:r w:rsidR="008029DE">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%，主要是因为</w:t>
      </w:r>
      <w:r w:rsidR="008029DE">
        <w:rPr>
          <w:rFonts w:asciiTheme="minorEastAsia" w:eastAsiaTheme="minorEastAsia" w:hAnsiTheme="minorEastAsia"/>
          <w:sz w:val="32"/>
          <w:szCs w:val="32"/>
        </w:rPr>
        <w:t>人员增加</w:t>
      </w:r>
      <w:r w:rsidR="00E14AA1">
        <w:rPr>
          <w:rFonts w:asciiTheme="minorEastAsia" w:eastAsiaTheme="minorEastAsia" w:hAnsiTheme="minorEastAsia"/>
          <w:sz w:val="32"/>
          <w:szCs w:val="32"/>
        </w:rPr>
        <w:t>以及项目建设增加。</w:t>
      </w:r>
    </w:p>
    <w:p w:rsidR="002B5C75" w:rsidRDefault="00E5428F">
      <w:pPr>
        <w:pStyle w:val="Default"/>
        <w:rPr>
          <w:rFonts w:hAnsi="黑体"/>
          <w:b/>
          <w:sz w:val="32"/>
          <w:szCs w:val="32"/>
        </w:rPr>
      </w:pPr>
      <w:r>
        <w:rPr>
          <w:rFonts w:hAnsi="黑体" w:hint="eastAsia"/>
          <w:b/>
          <w:sz w:val="32"/>
          <w:szCs w:val="32"/>
        </w:rPr>
        <w:t>二、收入决算情况说明</w:t>
      </w:r>
    </w:p>
    <w:p w:rsidR="002B5C75" w:rsidRDefault="00E5428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E14AA1">
        <w:rPr>
          <w:rFonts w:asciiTheme="minorEastAsia" w:eastAsiaTheme="minorEastAsia" w:hAnsiTheme="minorEastAsia" w:hint="eastAsia"/>
          <w:sz w:val="32"/>
          <w:szCs w:val="32"/>
        </w:rPr>
        <w:t>2409.59</w:t>
      </w:r>
      <w:r>
        <w:rPr>
          <w:rFonts w:asciiTheme="minorEastAsia" w:eastAsiaTheme="minorEastAsia" w:hAnsiTheme="minorEastAsia" w:hint="eastAsia"/>
          <w:sz w:val="32"/>
          <w:szCs w:val="32"/>
        </w:rPr>
        <w:t>万元，其中：财政拨款收入</w:t>
      </w:r>
      <w:r w:rsidR="00E14AA1">
        <w:rPr>
          <w:rFonts w:asciiTheme="minorEastAsia" w:eastAsiaTheme="minorEastAsia" w:hAnsiTheme="minorEastAsia" w:hint="eastAsia"/>
          <w:sz w:val="32"/>
          <w:szCs w:val="32"/>
        </w:rPr>
        <w:t>2200.1</w:t>
      </w:r>
      <w:r>
        <w:rPr>
          <w:rFonts w:asciiTheme="minorEastAsia" w:eastAsiaTheme="minorEastAsia" w:hAnsiTheme="minorEastAsia" w:hint="eastAsia"/>
          <w:sz w:val="32"/>
          <w:szCs w:val="32"/>
        </w:rPr>
        <w:t>万元，占</w:t>
      </w:r>
      <w:r w:rsidR="00E14AA1">
        <w:rPr>
          <w:rFonts w:asciiTheme="minorEastAsia" w:eastAsiaTheme="minorEastAsia" w:hAnsiTheme="minorEastAsia" w:hint="eastAsia"/>
          <w:sz w:val="32"/>
          <w:szCs w:val="32"/>
        </w:rPr>
        <w:t>91.3</w:t>
      </w:r>
      <w:r>
        <w:rPr>
          <w:rFonts w:asciiTheme="minorEastAsia" w:eastAsiaTheme="minorEastAsia" w:hAnsiTheme="minorEastAsia" w:hint="eastAsia"/>
          <w:sz w:val="32"/>
          <w:szCs w:val="32"/>
        </w:rPr>
        <w:t>%；上级补助收入</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%；事业收入</w:t>
      </w:r>
      <w:r w:rsidR="00E14AA1">
        <w:rPr>
          <w:rFonts w:asciiTheme="minorEastAsia" w:eastAsiaTheme="minorEastAsia" w:hAnsiTheme="minorEastAsia" w:hint="eastAsia"/>
          <w:sz w:val="32"/>
          <w:szCs w:val="32"/>
        </w:rPr>
        <w:t>209.49</w:t>
      </w:r>
      <w:r>
        <w:rPr>
          <w:rFonts w:asciiTheme="minorEastAsia" w:eastAsiaTheme="minorEastAsia" w:hAnsiTheme="minorEastAsia" w:hint="eastAsia"/>
          <w:sz w:val="32"/>
          <w:szCs w:val="32"/>
        </w:rPr>
        <w:t>万元，占</w:t>
      </w:r>
      <w:r w:rsidR="00E14AA1">
        <w:rPr>
          <w:rFonts w:asciiTheme="minorEastAsia" w:eastAsiaTheme="minorEastAsia" w:hAnsiTheme="minorEastAsia" w:hint="eastAsia"/>
          <w:sz w:val="32"/>
          <w:szCs w:val="32"/>
        </w:rPr>
        <w:t>8.7</w:t>
      </w:r>
      <w:r>
        <w:rPr>
          <w:rFonts w:asciiTheme="minorEastAsia" w:eastAsiaTheme="minorEastAsia" w:hAnsiTheme="minorEastAsia" w:hint="eastAsia"/>
          <w:sz w:val="32"/>
          <w:szCs w:val="32"/>
        </w:rPr>
        <w:t>%；经营收入</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%；附属单位上缴收入</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%；其他收入</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2B5C75" w:rsidRDefault="00E5428F">
      <w:pPr>
        <w:pStyle w:val="Default"/>
        <w:rPr>
          <w:rFonts w:hAnsi="黑体"/>
          <w:b/>
          <w:sz w:val="32"/>
          <w:szCs w:val="32"/>
        </w:rPr>
      </w:pPr>
      <w:r>
        <w:rPr>
          <w:rFonts w:hAnsi="黑体" w:hint="eastAsia"/>
          <w:b/>
          <w:sz w:val="32"/>
          <w:szCs w:val="32"/>
        </w:rPr>
        <w:t>三、支出决算情况说明</w:t>
      </w:r>
    </w:p>
    <w:p w:rsidR="002B5C75" w:rsidRDefault="00E5428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E14AA1">
        <w:rPr>
          <w:rFonts w:asciiTheme="minorEastAsia" w:eastAsiaTheme="minorEastAsia" w:hAnsiTheme="minorEastAsia" w:hint="eastAsia"/>
          <w:sz w:val="32"/>
          <w:szCs w:val="32"/>
        </w:rPr>
        <w:t>2352.38</w:t>
      </w:r>
      <w:r>
        <w:rPr>
          <w:rFonts w:asciiTheme="minorEastAsia" w:eastAsiaTheme="minorEastAsia" w:hAnsiTheme="minorEastAsia" w:hint="eastAsia"/>
          <w:sz w:val="32"/>
          <w:szCs w:val="32"/>
        </w:rPr>
        <w:t>万元，其中：基本支出</w:t>
      </w:r>
      <w:r w:rsidR="00E14AA1">
        <w:rPr>
          <w:rFonts w:asciiTheme="minorEastAsia" w:eastAsiaTheme="minorEastAsia" w:hAnsiTheme="minorEastAsia" w:hint="eastAsia"/>
          <w:sz w:val="32"/>
          <w:szCs w:val="32"/>
        </w:rPr>
        <w:t>2352.38</w:t>
      </w:r>
      <w:r>
        <w:rPr>
          <w:rFonts w:asciiTheme="minorEastAsia" w:eastAsiaTheme="minorEastAsia" w:hAnsiTheme="minorEastAsia" w:hint="eastAsia"/>
          <w:sz w:val="32"/>
          <w:szCs w:val="32"/>
        </w:rPr>
        <w:t>万元，占</w:t>
      </w:r>
      <w:r w:rsidR="00E14AA1">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%；项目支出</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%；上缴上级支出</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%；经营支出</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%；对附属单位补助支出</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E14AA1">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2B5C75" w:rsidRDefault="00E5428F">
      <w:pPr>
        <w:pStyle w:val="Default"/>
        <w:rPr>
          <w:rFonts w:hAnsi="黑体"/>
          <w:b/>
          <w:sz w:val="32"/>
          <w:szCs w:val="32"/>
        </w:rPr>
      </w:pPr>
      <w:r>
        <w:rPr>
          <w:rFonts w:hAnsi="黑体" w:hint="eastAsia"/>
          <w:b/>
          <w:sz w:val="32"/>
          <w:szCs w:val="32"/>
        </w:rPr>
        <w:t>四、财政拨款收入支出决算总体情况说明</w:t>
      </w:r>
    </w:p>
    <w:p w:rsidR="002B5C75" w:rsidRDefault="00E5428F">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2019年度财政拨款收、支总计</w:t>
      </w:r>
      <w:r w:rsidR="00E14AA1">
        <w:rPr>
          <w:rFonts w:asciiTheme="minorEastAsia" w:eastAsiaTheme="minorEastAsia" w:hAnsiTheme="minorEastAsia" w:hint="eastAsia"/>
          <w:sz w:val="32"/>
          <w:szCs w:val="32"/>
        </w:rPr>
        <w:t>2200.1</w:t>
      </w:r>
      <w:r>
        <w:rPr>
          <w:rFonts w:asciiTheme="minorEastAsia" w:eastAsiaTheme="minorEastAsia" w:hAnsiTheme="minorEastAsia" w:hint="eastAsia"/>
          <w:sz w:val="32"/>
          <w:szCs w:val="32"/>
        </w:rPr>
        <w:t>万元，与2018年相比，增加</w:t>
      </w:r>
      <w:r w:rsidR="00E14AA1">
        <w:rPr>
          <w:rFonts w:asciiTheme="minorEastAsia" w:eastAsiaTheme="minorEastAsia" w:hAnsiTheme="minorEastAsia" w:hint="eastAsia"/>
          <w:sz w:val="32"/>
          <w:szCs w:val="32"/>
        </w:rPr>
        <w:t>87.9</w:t>
      </w:r>
      <w:r>
        <w:rPr>
          <w:rFonts w:asciiTheme="minorEastAsia" w:eastAsiaTheme="minorEastAsia" w:hAnsiTheme="minorEastAsia" w:hint="eastAsia"/>
          <w:sz w:val="32"/>
          <w:szCs w:val="32"/>
        </w:rPr>
        <w:t>万元,增长</w:t>
      </w:r>
      <w:r w:rsidR="00E14AA1">
        <w:rPr>
          <w:rFonts w:asciiTheme="minorEastAsia" w:eastAsiaTheme="minorEastAsia" w:hAnsiTheme="minorEastAsia" w:hint="eastAsia"/>
          <w:sz w:val="32"/>
          <w:szCs w:val="32"/>
        </w:rPr>
        <w:t>4.16</w:t>
      </w:r>
      <w:r>
        <w:rPr>
          <w:rFonts w:asciiTheme="minorEastAsia" w:eastAsiaTheme="minorEastAsia" w:hAnsiTheme="minorEastAsia" w:hint="eastAsia"/>
          <w:sz w:val="32"/>
          <w:szCs w:val="32"/>
        </w:rPr>
        <w:t>%，主要是因为</w:t>
      </w:r>
      <w:r w:rsidR="00E14AA1">
        <w:rPr>
          <w:rFonts w:asciiTheme="minorEastAsia" w:eastAsiaTheme="minorEastAsia" w:hAnsiTheme="minorEastAsia" w:hint="eastAsia"/>
          <w:sz w:val="32"/>
          <w:szCs w:val="32"/>
        </w:rPr>
        <w:t>人员增加。</w:t>
      </w:r>
    </w:p>
    <w:p w:rsidR="002B5C75" w:rsidRDefault="00E5428F">
      <w:pPr>
        <w:pStyle w:val="Default"/>
        <w:rPr>
          <w:rFonts w:hAnsi="黑体"/>
          <w:b/>
          <w:sz w:val="32"/>
          <w:szCs w:val="32"/>
        </w:rPr>
      </w:pPr>
      <w:r>
        <w:rPr>
          <w:rFonts w:hAnsi="黑体" w:hint="eastAsia"/>
          <w:b/>
          <w:sz w:val="32"/>
          <w:szCs w:val="32"/>
        </w:rPr>
        <w:t>五、一般公共预算财政拨款支出决算情况说明</w:t>
      </w:r>
    </w:p>
    <w:p w:rsidR="002B5C75" w:rsidRDefault="00E5428F">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2B5C75" w:rsidRDefault="00E542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8B23C2">
        <w:rPr>
          <w:rFonts w:asciiTheme="minorEastAsia" w:eastAsiaTheme="minorEastAsia" w:hAnsiTheme="minorEastAsia" w:hint="eastAsia"/>
          <w:sz w:val="32"/>
          <w:szCs w:val="32"/>
        </w:rPr>
        <w:t>2142.89</w:t>
      </w:r>
      <w:r>
        <w:rPr>
          <w:rFonts w:asciiTheme="minorEastAsia" w:eastAsiaTheme="minorEastAsia" w:hAnsiTheme="minorEastAsia" w:hint="eastAsia"/>
          <w:sz w:val="32"/>
          <w:szCs w:val="32"/>
        </w:rPr>
        <w:t>万元，占本年支出合计的</w:t>
      </w:r>
      <w:r w:rsidR="008B23C2">
        <w:rPr>
          <w:rFonts w:asciiTheme="minorEastAsia" w:eastAsiaTheme="minorEastAsia" w:hAnsiTheme="minorEastAsia" w:hint="eastAsia"/>
          <w:sz w:val="32"/>
          <w:szCs w:val="32"/>
        </w:rPr>
        <w:t>91.09</w:t>
      </w:r>
      <w:r>
        <w:rPr>
          <w:rFonts w:asciiTheme="minorEastAsia" w:eastAsiaTheme="minorEastAsia" w:hAnsiTheme="minorEastAsia" w:hint="eastAsia"/>
          <w:sz w:val="32"/>
          <w:szCs w:val="32"/>
        </w:rPr>
        <w:t>%，与2018年相比，财政拨款支出增加</w:t>
      </w:r>
      <w:r w:rsidR="008B23C2">
        <w:rPr>
          <w:rFonts w:asciiTheme="minorEastAsia" w:eastAsiaTheme="minorEastAsia" w:hAnsiTheme="minorEastAsia" w:hint="eastAsia"/>
          <w:sz w:val="32"/>
          <w:szCs w:val="32"/>
        </w:rPr>
        <w:t>55.79</w:t>
      </w:r>
      <w:r>
        <w:rPr>
          <w:rFonts w:asciiTheme="minorEastAsia" w:eastAsiaTheme="minorEastAsia" w:hAnsiTheme="minorEastAsia" w:hint="eastAsia"/>
          <w:sz w:val="32"/>
          <w:szCs w:val="32"/>
        </w:rPr>
        <w:t>万元，增长</w:t>
      </w:r>
      <w:r w:rsidR="008B23C2">
        <w:rPr>
          <w:rFonts w:asciiTheme="minorEastAsia" w:eastAsiaTheme="minorEastAsia" w:hAnsiTheme="minorEastAsia" w:hint="eastAsia"/>
          <w:sz w:val="32"/>
          <w:szCs w:val="32"/>
        </w:rPr>
        <w:t>2.67</w:t>
      </w:r>
      <w:r>
        <w:rPr>
          <w:rFonts w:asciiTheme="minorEastAsia" w:eastAsiaTheme="minorEastAsia" w:hAnsiTheme="minorEastAsia" w:hint="eastAsia"/>
          <w:sz w:val="32"/>
          <w:szCs w:val="32"/>
        </w:rPr>
        <w:t>%，主要是因为</w:t>
      </w:r>
      <w:r w:rsidR="008B23C2">
        <w:rPr>
          <w:rFonts w:asciiTheme="minorEastAsia" w:eastAsiaTheme="minorEastAsia" w:hAnsiTheme="minorEastAsia"/>
          <w:sz w:val="32"/>
          <w:szCs w:val="32"/>
        </w:rPr>
        <w:t>人员增加。</w:t>
      </w:r>
    </w:p>
    <w:p w:rsidR="002B5C75" w:rsidRDefault="00E5428F">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2B5C75" w:rsidRDefault="00E5428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8B23C2">
        <w:rPr>
          <w:rFonts w:asciiTheme="minorEastAsia" w:eastAsiaTheme="minorEastAsia" w:hAnsiTheme="minorEastAsia" w:hint="eastAsia"/>
          <w:sz w:val="32"/>
          <w:szCs w:val="32"/>
        </w:rPr>
        <w:t>2142.89</w:t>
      </w:r>
      <w:r>
        <w:rPr>
          <w:rFonts w:asciiTheme="minorEastAsia" w:eastAsiaTheme="minorEastAsia" w:hAnsiTheme="minorEastAsia" w:hint="eastAsia"/>
          <w:sz w:val="32"/>
          <w:szCs w:val="32"/>
        </w:rPr>
        <w:t>万元，主要用于以下方面：教育（类）支出</w:t>
      </w:r>
      <w:r w:rsidR="008B23C2">
        <w:rPr>
          <w:rFonts w:asciiTheme="minorEastAsia" w:eastAsiaTheme="minorEastAsia" w:hAnsiTheme="minorEastAsia" w:hint="eastAsia"/>
          <w:sz w:val="32"/>
          <w:szCs w:val="32"/>
        </w:rPr>
        <w:t>1697.72</w:t>
      </w:r>
      <w:r>
        <w:rPr>
          <w:rFonts w:asciiTheme="minorEastAsia" w:eastAsiaTheme="minorEastAsia" w:hAnsiTheme="minorEastAsia" w:hint="eastAsia"/>
          <w:sz w:val="32"/>
          <w:szCs w:val="32"/>
        </w:rPr>
        <w:t>万元，占</w:t>
      </w:r>
      <w:r w:rsidR="00BB59AE">
        <w:rPr>
          <w:rFonts w:asciiTheme="minorEastAsia" w:eastAsiaTheme="minorEastAsia" w:hAnsiTheme="minorEastAsia" w:hint="eastAsia"/>
          <w:sz w:val="32"/>
          <w:szCs w:val="32"/>
        </w:rPr>
        <w:t>79.23</w:t>
      </w:r>
      <w:r>
        <w:rPr>
          <w:rFonts w:asciiTheme="minorEastAsia" w:eastAsiaTheme="minorEastAsia" w:hAnsiTheme="minorEastAsia" w:hint="eastAsia"/>
          <w:sz w:val="32"/>
          <w:szCs w:val="32"/>
        </w:rPr>
        <w:t>%;</w:t>
      </w:r>
      <w:r w:rsidR="008B23C2">
        <w:rPr>
          <w:rFonts w:asciiTheme="minorEastAsia" w:eastAsiaTheme="minorEastAsia" w:hAnsiTheme="minorEastAsia" w:hint="eastAsia"/>
          <w:sz w:val="32"/>
          <w:szCs w:val="32"/>
        </w:rPr>
        <w:t>社会保障和就业支出</w:t>
      </w:r>
      <w:r w:rsidR="00BB59AE">
        <w:rPr>
          <w:rFonts w:asciiTheme="minorEastAsia" w:eastAsiaTheme="minorEastAsia" w:hAnsiTheme="minorEastAsia" w:hint="eastAsia"/>
          <w:sz w:val="32"/>
          <w:szCs w:val="32"/>
        </w:rPr>
        <w:t>326.23万元，占15.22%;住房保障支出118.93万元，占5.55%.</w:t>
      </w:r>
    </w:p>
    <w:p w:rsidR="002B5C75" w:rsidRDefault="00E5428F">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（三）财政拨款支出决算具体情况</w:t>
      </w:r>
    </w:p>
    <w:p w:rsidR="002B5C75" w:rsidRDefault="00E542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2019年度财政拨款支出年初预算数为</w:t>
      </w:r>
      <w:r w:rsidR="009579F3">
        <w:rPr>
          <w:rFonts w:asciiTheme="minorEastAsia" w:eastAsiaTheme="minorEastAsia" w:hAnsiTheme="minorEastAsia" w:hint="eastAsia"/>
          <w:sz w:val="32"/>
          <w:szCs w:val="32"/>
        </w:rPr>
        <w:t>1668.5</w:t>
      </w:r>
      <w:r>
        <w:rPr>
          <w:rFonts w:asciiTheme="minorEastAsia" w:eastAsiaTheme="minorEastAsia" w:hAnsiTheme="minorEastAsia" w:hint="eastAsia"/>
          <w:sz w:val="32"/>
          <w:szCs w:val="32"/>
        </w:rPr>
        <w:t>万元，支出决算数为</w:t>
      </w:r>
      <w:r w:rsidR="009579F3">
        <w:rPr>
          <w:rFonts w:asciiTheme="minorEastAsia" w:eastAsiaTheme="minorEastAsia" w:hAnsiTheme="minorEastAsia" w:hint="eastAsia"/>
          <w:sz w:val="32"/>
          <w:szCs w:val="32"/>
        </w:rPr>
        <w:t>2142.89</w:t>
      </w:r>
      <w:r>
        <w:rPr>
          <w:rFonts w:asciiTheme="minorEastAsia" w:eastAsiaTheme="minorEastAsia" w:hAnsiTheme="minorEastAsia" w:hint="eastAsia"/>
          <w:sz w:val="32"/>
          <w:szCs w:val="32"/>
        </w:rPr>
        <w:t>万元，完成年初预算的</w:t>
      </w:r>
      <w:r w:rsidR="009579F3">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p>
    <w:p w:rsidR="002B5C75" w:rsidRDefault="00E542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1、一般公共服务（类）。</w:t>
      </w:r>
    </w:p>
    <w:p w:rsidR="002B5C75" w:rsidRDefault="00E542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9579F3">
        <w:rPr>
          <w:rFonts w:asciiTheme="minorEastAsia" w:eastAsiaTheme="minorEastAsia" w:hAnsiTheme="minorEastAsia" w:hint="eastAsia"/>
          <w:sz w:val="32"/>
          <w:szCs w:val="32"/>
        </w:rPr>
        <w:t>1668.5</w:t>
      </w:r>
      <w:r>
        <w:rPr>
          <w:rFonts w:asciiTheme="minorEastAsia" w:eastAsiaTheme="minorEastAsia" w:hAnsiTheme="minorEastAsia" w:hint="eastAsia"/>
          <w:sz w:val="32"/>
          <w:szCs w:val="32"/>
        </w:rPr>
        <w:t>万元，支出决算为</w:t>
      </w:r>
      <w:r w:rsidR="009579F3">
        <w:rPr>
          <w:rFonts w:asciiTheme="minorEastAsia" w:eastAsiaTheme="minorEastAsia" w:hAnsiTheme="minorEastAsia" w:hint="eastAsia"/>
          <w:sz w:val="32"/>
          <w:szCs w:val="32"/>
        </w:rPr>
        <w:t>2142.89</w:t>
      </w:r>
      <w:r>
        <w:rPr>
          <w:rFonts w:asciiTheme="minorEastAsia" w:eastAsiaTheme="minorEastAsia" w:hAnsiTheme="minorEastAsia" w:hint="eastAsia"/>
          <w:sz w:val="32"/>
          <w:szCs w:val="32"/>
        </w:rPr>
        <w:t>万元，完成年初预算的</w:t>
      </w:r>
      <w:r w:rsidR="009579F3">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%，决算数大于年初预算数的主要原因是：</w:t>
      </w:r>
      <w:r w:rsidR="009579F3">
        <w:rPr>
          <w:rFonts w:asciiTheme="minorEastAsia" w:eastAsiaTheme="minorEastAsia" w:hAnsiTheme="minorEastAsia" w:hint="eastAsia"/>
          <w:sz w:val="32"/>
          <w:szCs w:val="32"/>
        </w:rPr>
        <w:t>1、人员增加，2、绩效考核提高。</w:t>
      </w:r>
    </w:p>
    <w:p w:rsidR="002B5C75" w:rsidRDefault="00E5428F">
      <w:pPr>
        <w:pStyle w:val="Default"/>
        <w:rPr>
          <w:rFonts w:hAnsi="黑体"/>
          <w:b/>
          <w:sz w:val="32"/>
          <w:szCs w:val="32"/>
        </w:rPr>
      </w:pPr>
      <w:r>
        <w:rPr>
          <w:rFonts w:hAnsi="黑体" w:hint="eastAsia"/>
          <w:b/>
          <w:sz w:val="32"/>
          <w:szCs w:val="32"/>
        </w:rPr>
        <w:t>六、一般公共预算财政拨款基本支出决算情况说明</w:t>
      </w:r>
    </w:p>
    <w:p w:rsidR="002B5C75" w:rsidRDefault="00E5428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2019年度财政拨款基本支出</w:t>
      </w:r>
      <w:r w:rsidR="009579F3">
        <w:rPr>
          <w:rFonts w:asciiTheme="minorEastAsia" w:eastAsiaTheme="minorEastAsia" w:hAnsiTheme="minorEastAsia" w:hint="eastAsia"/>
          <w:sz w:val="32"/>
          <w:szCs w:val="32"/>
        </w:rPr>
        <w:t>2142.89</w:t>
      </w:r>
      <w:r>
        <w:rPr>
          <w:rFonts w:asciiTheme="minorEastAsia" w:eastAsiaTheme="minorEastAsia" w:hAnsiTheme="minorEastAsia" w:hint="eastAsia"/>
          <w:sz w:val="32"/>
          <w:szCs w:val="32"/>
        </w:rPr>
        <w:t>万元，其中：人员经费</w:t>
      </w:r>
      <w:r w:rsidR="009579F3">
        <w:rPr>
          <w:rFonts w:asciiTheme="minorEastAsia" w:eastAsiaTheme="minorEastAsia" w:hAnsiTheme="minorEastAsia" w:hint="eastAsia"/>
          <w:sz w:val="32"/>
          <w:szCs w:val="32"/>
        </w:rPr>
        <w:t>1751.05</w:t>
      </w:r>
      <w:r>
        <w:rPr>
          <w:rFonts w:asciiTheme="minorEastAsia" w:eastAsiaTheme="minorEastAsia" w:hAnsiTheme="minorEastAsia" w:hint="eastAsia"/>
          <w:sz w:val="32"/>
          <w:szCs w:val="32"/>
        </w:rPr>
        <w:t>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w:t>
      </w:r>
      <w:r w:rsidR="009579F3">
        <w:rPr>
          <w:rFonts w:asciiTheme="minorEastAsia" w:eastAsiaTheme="minorEastAsia" w:hAnsiTheme="minorEastAsia" w:hint="eastAsia"/>
          <w:sz w:val="32"/>
          <w:szCs w:val="32"/>
        </w:rPr>
        <w:t>81.71</w:t>
      </w:r>
      <w:r>
        <w:rPr>
          <w:rFonts w:asciiTheme="minorEastAsia" w:eastAsiaTheme="minorEastAsia" w:hAnsiTheme="minorEastAsia" w:hint="eastAsia"/>
          <w:sz w:val="32"/>
          <w:szCs w:val="32"/>
        </w:rPr>
        <w:t>%,主要包括基本工资、津贴补贴、奖金、</w:t>
      </w:r>
      <w:r w:rsidR="009579F3">
        <w:rPr>
          <w:rFonts w:asciiTheme="minorEastAsia" w:eastAsiaTheme="minorEastAsia" w:hAnsiTheme="minorEastAsia" w:hint="eastAsia"/>
          <w:sz w:val="32"/>
          <w:szCs w:val="32"/>
        </w:rPr>
        <w:t>绩效工资、机关事业单位基本养老保险缴费</w:t>
      </w:r>
      <w:r w:rsidR="009579F3">
        <w:rPr>
          <w:rFonts w:asciiTheme="minorEastAsia" w:eastAsiaTheme="minorEastAsia" w:hAnsiTheme="minorEastAsia"/>
          <w:sz w:val="32"/>
          <w:szCs w:val="32"/>
        </w:rPr>
        <w:t>……</w:t>
      </w:r>
      <w:r>
        <w:rPr>
          <w:rFonts w:asciiTheme="minorEastAsia" w:eastAsiaTheme="minorEastAsia" w:hAnsiTheme="minorEastAsia" w:hint="eastAsia"/>
          <w:sz w:val="32"/>
          <w:szCs w:val="32"/>
        </w:rPr>
        <w:t>；公用经费</w:t>
      </w:r>
      <w:r w:rsidR="009579F3">
        <w:rPr>
          <w:rFonts w:asciiTheme="minorEastAsia" w:eastAsiaTheme="minorEastAsia" w:hAnsiTheme="minorEastAsia" w:hint="eastAsia"/>
          <w:sz w:val="32"/>
          <w:szCs w:val="32"/>
        </w:rPr>
        <w:t>391.84</w:t>
      </w:r>
      <w:r>
        <w:rPr>
          <w:rFonts w:asciiTheme="minorEastAsia" w:eastAsiaTheme="minorEastAsia" w:hAnsiTheme="minorEastAsia" w:hint="eastAsia"/>
          <w:sz w:val="32"/>
          <w:szCs w:val="32"/>
        </w:rPr>
        <w:t>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w:t>
      </w:r>
      <w:r w:rsidR="009579F3">
        <w:rPr>
          <w:rFonts w:asciiTheme="minorEastAsia" w:eastAsiaTheme="minorEastAsia" w:hAnsiTheme="minorEastAsia" w:hint="eastAsia"/>
          <w:sz w:val="32"/>
          <w:szCs w:val="32"/>
        </w:rPr>
        <w:t>18.29</w:t>
      </w:r>
      <w:r>
        <w:rPr>
          <w:rFonts w:asciiTheme="minorEastAsia" w:eastAsiaTheme="minorEastAsia" w:hAnsiTheme="minorEastAsia" w:hint="eastAsia"/>
          <w:sz w:val="32"/>
          <w:szCs w:val="32"/>
        </w:rPr>
        <w:t>%，主要包括办公费、印刷费、咨询费、手续费</w:t>
      </w:r>
      <w:r>
        <w:rPr>
          <w:rFonts w:asciiTheme="minorEastAsia" w:eastAsiaTheme="minorEastAsia" w:hAnsiTheme="minorEastAsia"/>
          <w:sz w:val="32"/>
          <w:szCs w:val="32"/>
        </w:rPr>
        <w:t>……</w:t>
      </w:r>
      <w:r>
        <w:rPr>
          <w:rFonts w:asciiTheme="minorEastAsia" w:eastAsiaTheme="minorEastAsia" w:hAnsiTheme="minorEastAsia" w:hint="eastAsia"/>
          <w:sz w:val="32"/>
          <w:szCs w:val="32"/>
        </w:rPr>
        <w:t>。</w:t>
      </w:r>
    </w:p>
    <w:p w:rsidR="002B5C75" w:rsidRDefault="00E5428F">
      <w:pPr>
        <w:pStyle w:val="Default"/>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2B5C75" w:rsidRDefault="00E5428F">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2B5C75" w:rsidRDefault="00E542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sidR="009579F3">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万元，支出决算为</w:t>
      </w:r>
      <w:r w:rsidR="009579F3">
        <w:rPr>
          <w:rFonts w:asciiTheme="minorEastAsia" w:eastAsiaTheme="minorEastAsia" w:hAnsiTheme="minorEastAsia" w:hint="eastAsia"/>
          <w:sz w:val="32"/>
          <w:szCs w:val="32"/>
        </w:rPr>
        <w:t>0.23</w:t>
      </w:r>
      <w:r>
        <w:rPr>
          <w:rFonts w:asciiTheme="minorEastAsia" w:eastAsiaTheme="minorEastAsia" w:hAnsiTheme="minorEastAsia" w:hint="eastAsia"/>
          <w:sz w:val="32"/>
          <w:szCs w:val="32"/>
        </w:rPr>
        <w:t>万元，完成预算的</w:t>
      </w:r>
      <w:r w:rsidR="009579F3">
        <w:rPr>
          <w:rFonts w:asciiTheme="minorEastAsia" w:eastAsiaTheme="minorEastAsia" w:hAnsiTheme="minorEastAsia" w:hint="eastAsia"/>
          <w:sz w:val="32"/>
          <w:szCs w:val="32"/>
        </w:rPr>
        <w:t>23</w:t>
      </w:r>
      <w:r>
        <w:rPr>
          <w:rFonts w:asciiTheme="minorEastAsia" w:eastAsiaTheme="minorEastAsia" w:hAnsiTheme="minorEastAsia" w:hint="eastAsia"/>
          <w:sz w:val="32"/>
          <w:szCs w:val="32"/>
        </w:rPr>
        <w:t>%，其中：</w:t>
      </w:r>
    </w:p>
    <w:p w:rsidR="002B5C75" w:rsidRDefault="00E542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sidR="009579F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9579F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sidR="009579F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%，决算数</w:t>
      </w:r>
      <w:r w:rsidR="009579F3">
        <w:rPr>
          <w:rFonts w:asciiTheme="minorEastAsia" w:eastAsiaTheme="minorEastAsia" w:hAnsiTheme="minorEastAsia" w:hint="eastAsia"/>
          <w:sz w:val="32"/>
          <w:szCs w:val="32"/>
        </w:rPr>
        <w:t>等于</w:t>
      </w:r>
      <w:r>
        <w:rPr>
          <w:rFonts w:asciiTheme="minorEastAsia" w:eastAsiaTheme="minorEastAsia" w:hAnsiTheme="minorEastAsia" w:hint="eastAsia"/>
          <w:sz w:val="32"/>
          <w:szCs w:val="32"/>
        </w:rPr>
        <w:t>年初预算数，与上年相比</w:t>
      </w:r>
      <w:r w:rsidR="009579F3">
        <w:rPr>
          <w:rFonts w:asciiTheme="minorEastAsia" w:eastAsiaTheme="minorEastAsia" w:hAnsiTheme="minorEastAsia" w:hint="eastAsia"/>
          <w:sz w:val="32"/>
          <w:szCs w:val="32"/>
        </w:rPr>
        <w:t>无增减</w:t>
      </w:r>
      <w:r>
        <w:rPr>
          <w:rFonts w:asciiTheme="minorEastAsia" w:eastAsiaTheme="minorEastAsia" w:hAnsiTheme="minorEastAsia" w:hint="eastAsia"/>
          <w:sz w:val="32"/>
          <w:szCs w:val="32"/>
        </w:rPr>
        <w:t>，主要原因是</w:t>
      </w:r>
      <w:r w:rsidR="009579F3">
        <w:rPr>
          <w:rFonts w:asciiTheme="minorEastAsia" w:eastAsiaTheme="minorEastAsia" w:hAnsiTheme="minorEastAsia" w:hint="eastAsia"/>
          <w:sz w:val="32"/>
          <w:szCs w:val="32"/>
        </w:rPr>
        <w:t>无人员出境</w:t>
      </w:r>
      <w:r>
        <w:rPr>
          <w:rFonts w:asciiTheme="minorEastAsia" w:eastAsiaTheme="minorEastAsia" w:hAnsiTheme="minorEastAsia" w:hint="eastAsia"/>
          <w:sz w:val="32"/>
          <w:szCs w:val="32"/>
        </w:rPr>
        <w:t>。</w:t>
      </w:r>
    </w:p>
    <w:p w:rsidR="002B5C75" w:rsidRDefault="00E542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sidR="009579F3">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万元，支出决算为</w:t>
      </w:r>
      <w:r w:rsidR="009579F3">
        <w:rPr>
          <w:rFonts w:asciiTheme="minorEastAsia" w:eastAsiaTheme="minorEastAsia" w:hAnsiTheme="minorEastAsia" w:hint="eastAsia"/>
          <w:sz w:val="32"/>
          <w:szCs w:val="32"/>
        </w:rPr>
        <w:t>0.23</w:t>
      </w:r>
      <w:r>
        <w:rPr>
          <w:rFonts w:asciiTheme="minorEastAsia" w:eastAsiaTheme="minorEastAsia" w:hAnsiTheme="minorEastAsia" w:hint="eastAsia"/>
          <w:sz w:val="32"/>
          <w:szCs w:val="32"/>
        </w:rPr>
        <w:t>万元，完成预算的</w:t>
      </w:r>
      <w:r w:rsidR="009579F3">
        <w:rPr>
          <w:rFonts w:asciiTheme="minorEastAsia" w:eastAsiaTheme="minorEastAsia" w:hAnsiTheme="minorEastAsia" w:hint="eastAsia"/>
          <w:sz w:val="32"/>
          <w:szCs w:val="32"/>
        </w:rPr>
        <w:t>23</w:t>
      </w:r>
      <w:r>
        <w:rPr>
          <w:rFonts w:asciiTheme="minorEastAsia" w:eastAsiaTheme="minorEastAsia" w:hAnsiTheme="minorEastAsia" w:hint="eastAsia"/>
          <w:sz w:val="32"/>
          <w:szCs w:val="32"/>
        </w:rPr>
        <w:t>%，决算数</w:t>
      </w:r>
      <w:r w:rsidR="009579F3">
        <w:rPr>
          <w:rFonts w:asciiTheme="minorEastAsia" w:eastAsiaTheme="minorEastAsia" w:hAnsiTheme="minorEastAsia" w:hint="eastAsia"/>
          <w:sz w:val="32"/>
          <w:szCs w:val="32"/>
        </w:rPr>
        <w:t>小于</w:t>
      </w:r>
      <w:r>
        <w:rPr>
          <w:rFonts w:asciiTheme="minorEastAsia" w:eastAsiaTheme="minorEastAsia" w:hAnsiTheme="minorEastAsia" w:hint="eastAsia"/>
          <w:sz w:val="32"/>
          <w:szCs w:val="32"/>
        </w:rPr>
        <w:t>年初预算数的主要原因是</w:t>
      </w:r>
      <w:r w:rsidR="009579F3">
        <w:rPr>
          <w:rFonts w:asciiTheme="minorEastAsia" w:eastAsiaTheme="minorEastAsia" w:hAnsiTheme="minorEastAsia" w:hint="eastAsia"/>
          <w:sz w:val="32"/>
          <w:szCs w:val="32"/>
        </w:rPr>
        <w:t>响应政策号召</w:t>
      </w:r>
      <w:r>
        <w:rPr>
          <w:rFonts w:asciiTheme="minorEastAsia" w:eastAsiaTheme="minorEastAsia" w:hAnsiTheme="minorEastAsia" w:hint="eastAsia"/>
          <w:sz w:val="32"/>
          <w:szCs w:val="32"/>
        </w:rPr>
        <w:t>，与上年相比减少</w:t>
      </w:r>
      <w:r w:rsidR="009579F3">
        <w:rPr>
          <w:rFonts w:asciiTheme="minorEastAsia" w:eastAsiaTheme="minorEastAsia" w:hAnsiTheme="minorEastAsia" w:hint="eastAsia"/>
          <w:sz w:val="32"/>
          <w:szCs w:val="32"/>
        </w:rPr>
        <w:t>0.08</w:t>
      </w:r>
      <w:r>
        <w:rPr>
          <w:rFonts w:asciiTheme="minorEastAsia" w:eastAsiaTheme="minorEastAsia" w:hAnsiTheme="minorEastAsia" w:hint="eastAsia"/>
          <w:sz w:val="32"/>
          <w:szCs w:val="32"/>
        </w:rPr>
        <w:t>万元，减少</w:t>
      </w:r>
      <w:r w:rsidR="009579F3">
        <w:rPr>
          <w:rFonts w:asciiTheme="minorEastAsia" w:eastAsiaTheme="minorEastAsia" w:hAnsiTheme="minorEastAsia" w:hint="eastAsia"/>
          <w:sz w:val="32"/>
          <w:szCs w:val="32"/>
        </w:rPr>
        <w:t>25.8</w:t>
      </w:r>
      <w:r>
        <w:rPr>
          <w:rFonts w:asciiTheme="minorEastAsia" w:eastAsiaTheme="minorEastAsia" w:hAnsiTheme="minorEastAsia" w:hint="eastAsia"/>
          <w:sz w:val="32"/>
          <w:szCs w:val="32"/>
        </w:rPr>
        <w:t>%,减少的主要原因是</w:t>
      </w:r>
      <w:r w:rsidR="009579F3">
        <w:rPr>
          <w:rFonts w:asciiTheme="minorEastAsia" w:eastAsiaTheme="minorEastAsia" w:hAnsiTheme="minorEastAsia" w:hint="eastAsia"/>
          <w:sz w:val="32"/>
          <w:szCs w:val="32"/>
        </w:rPr>
        <w:t>响应政策号召严控三</w:t>
      </w:r>
      <w:proofErr w:type="gramStart"/>
      <w:r w:rsidR="009579F3">
        <w:rPr>
          <w:rFonts w:asciiTheme="minorEastAsia" w:eastAsiaTheme="minorEastAsia" w:hAnsiTheme="minorEastAsia" w:hint="eastAsia"/>
          <w:sz w:val="32"/>
          <w:szCs w:val="32"/>
        </w:rPr>
        <w:t>公经费</w:t>
      </w:r>
      <w:proofErr w:type="gramEnd"/>
      <w:r w:rsidR="009579F3">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w:t>
      </w:r>
    </w:p>
    <w:p w:rsidR="002B5C75" w:rsidRDefault="00E5428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9579F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9579F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sidR="009579F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009579F3">
        <w:rPr>
          <w:rFonts w:asciiTheme="minorEastAsia" w:eastAsiaTheme="minorEastAsia" w:hAnsiTheme="minorEastAsia" w:hint="eastAsia"/>
          <w:sz w:val="32"/>
          <w:szCs w:val="32"/>
        </w:rPr>
        <w:t>我校无公务用车</w:t>
      </w:r>
      <w:r>
        <w:rPr>
          <w:rFonts w:asciiTheme="minorEastAsia" w:eastAsiaTheme="minorEastAsia" w:hAnsiTheme="minorEastAsia" w:hint="eastAsia"/>
          <w:sz w:val="32"/>
          <w:szCs w:val="32"/>
        </w:rPr>
        <w:t>。</w:t>
      </w:r>
    </w:p>
    <w:p w:rsidR="002B5C75" w:rsidRDefault="00E5428F">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2B5C75" w:rsidRDefault="00E5428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2019年度“三公”经费财政拨款支出决算中，公务接待费支出决算</w:t>
      </w:r>
      <w:r w:rsidR="009579F3">
        <w:rPr>
          <w:rFonts w:asciiTheme="minorEastAsia" w:eastAsiaTheme="minorEastAsia" w:hAnsiTheme="minorEastAsia" w:hint="eastAsia"/>
          <w:sz w:val="32"/>
          <w:szCs w:val="32"/>
        </w:rPr>
        <w:t>0.23</w:t>
      </w:r>
      <w:r>
        <w:rPr>
          <w:rFonts w:asciiTheme="minorEastAsia" w:eastAsiaTheme="minorEastAsia" w:hAnsiTheme="minorEastAsia" w:hint="eastAsia"/>
          <w:sz w:val="32"/>
          <w:szCs w:val="32"/>
        </w:rPr>
        <w:t>万元，占</w:t>
      </w:r>
      <w:r w:rsidR="009579F3">
        <w:rPr>
          <w:rFonts w:asciiTheme="minorEastAsia" w:eastAsiaTheme="minorEastAsia" w:hAnsiTheme="minorEastAsia" w:hint="eastAsia"/>
          <w:sz w:val="32"/>
          <w:szCs w:val="32"/>
        </w:rPr>
        <w:t>23</w:t>
      </w:r>
      <w:r>
        <w:rPr>
          <w:rFonts w:asciiTheme="minorEastAsia" w:eastAsiaTheme="minorEastAsia" w:hAnsiTheme="minorEastAsia" w:hint="eastAsia"/>
          <w:sz w:val="32"/>
          <w:szCs w:val="32"/>
        </w:rPr>
        <w:t>%,因公出国（境）费支出决算</w:t>
      </w:r>
      <w:r w:rsidR="009579F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9579F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%,公务用车购置费及运行维护费支出决算</w:t>
      </w:r>
      <w:r w:rsidR="009579F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9579F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%。其中：</w:t>
      </w:r>
    </w:p>
    <w:p w:rsidR="002B5C75" w:rsidRDefault="00E5428F">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w:t>
      </w:r>
      <w:r w:rsidR="009579F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万元，全年安排因公出国（境）团组</w:t>
      </w:r>
      <w:r w:rsidR="009579F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个，累计</w:t>
      </w:r>
      <w:r w:rsidR="009579F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人次,开支内容包括：</w:t>
      </w:r>
    </w:p>
    <w:p w:rsidR="002B5C75" w:rsidRDefault="00E542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w:t>
      </w:r>
      <w:r w:rsidR="009579F3">
        <w:rPr>
          <w:rFonts w:asciiTheme="minorEastAsia" w:eastAsiaTheme="minorEastAsia" w:hAnsiTheme="minorEastAsia" w:hint="eastAsia"/>
          <w:sz w:val="32"/>
          <w:szCs w:val="32"/>
        </w:rPr>
        <w:t>0.23</w:t>
      </w:r>
      <w:r>
        <w:rPr>
          <w:rFonts w:asciiTheme="minorEastAsia" w:eastAsiaTheme="minorEastAsia" w:hAnsiTheme="minorEastAsia" w:hint="eastAsia"/>
          <w:sz w:val="32"/>
          <w:szCs w:val="32"/>
        </w:rPr>
        <w:t>万元，全年共接待来访团组</w:t>
      </w:r>
      <w:r w:rsidR="009579F3">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个、来宾</w:t>
      </w:r>
      <w:r w:rsidR="009579F3">
        <w:rPr>
          <w:rFonts w:asciiTheme="minorEastAsia" w:eastAsiaTheme="minorEastAsia" w:hAnsiTheme="minorEastAsia" w:hint="eastAsia"/>
          <w:sz w:val="32"/>
          <w:szCs w:val="32"/>
        </w:rPr>
        <w:t>36</w:t>
      </w:r>
      <w:r>
        <w:rPr>
          <w:rFonts w:asciiTheme="minorEastAsia" w:eastAsiaTheme="minorEastAsia" w:hAnsiTheme="minorEastAsia" w:hint="eastAsia"/>
          <w:sz w:val="32"/>
          <w:szCs w:val="32"/>
        </w:rPr>
        <w:t>人次，主要是</w:t>
      </w:r>
      <w:r w:rsidR="009579F3">
        <w:rPr>
          <w:rFonts w:asciiTheme="minorEastAsia" w:eastAsiaTheme="minorEastAsia" w:hAnsiTheme="minorEastAsia"/>
          <w:sz w:val="32"/>
          <w:szCs w:val="32"/>
        </w:rPr>
        <w:t>退休教师回校</w:t>
      </w:r>
      <w:r>
        <w:rPr>
          <w:rFonts w:asciiTheme="minorEastAsia" w:eastAsiaTheme="minorEastAsia" w:hAnsiTheme="minorEastAsia" w:hint="eastAsia"/>
          <w:sz w:val="32"/>
          <w:szCs w:val="32"/>
        </w:rPr>
        <w:t>发生的接待支出。</w:t>
      </w:r>
    </w:p>
    <w:p w:rsidR="002B5C75" w:rsidRDefault="00E5428F">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w:t>
      </w:r>
      <w:r w:rsidR="009579F3">
        <w:rPr>
          <w:rFonts w:asciiTheme="minorEastAsia" w:hAnsiTheme="minorEastAsia" w:hint="eastAsia"/>
          <w:sz w:val="32"/>
          <w:szCs w:val="32"/>
        </w:rPr>
        <w:t>0</w:t>
      </w:r>
      <w:r>
        <w:rPr>
          <w:rFonts w:asciiTheme="minorEastAsia" w:hAnsiTheme="minorEastAsia" w:hint="eastAsia"/>
          <w:sz w:val="32"/>
          <w:szCs w:val="32"/>
        </w:rPr>
        <w:t>万元，其中：公务用车购置费</w:t>
      </w:r>
      <w:r w:rsidR="009579F3">
        <w:rPr>
          <w:rFonts w:asciiTheme="minorEastAsia" w:hAnsiTheme="minorEastAsia" w:hint="eastAsia"/>
          <w:sz w:val="32"/>
          <w:szCs w:val="32"/>
        </w:rPr>
        <w:t>0</w:t>
      </w:r>
      <w:r>
        <w:rPr>
          <w:rFonts w:asciiTheme="minorEastAsia" w:hAnsiTheme="minorEastAsia" w:hint="eastAsia"/>
          <w:sz w:val="32"/>
          <w:szCs w:val="32"/>
        </w:rPr>
        <w:t>万元</w:t>
      </w:r>
      <w:r w:rsidR="009579F3">
        <w:rPr>
          <w:rFonts w:asciiTheme="minorEastAsia" w:hAnsiTheme="minorEastAsia" w:hint="eastAsia"/>
          <w:sz w:val="32"/>
          <w:szCs w:val="32"/>
        </w:rPr>
        <w:t>.</w:t>
      </w:r>
      <w:r w:rsidR="009579F3">
        <w:rPr>
          <w:rFonts w:asciiTheme="minorEastAsia" w:hAnsiTheme="minorEastAsia" w:cs="黑体"/>
          <w:color w:val="000000"/>
          <w:kern w:val="0"/>
          <w:sz w:val="32"/>
          <w:szCs w:val="32"/>
        </w:rPr>
        <w:t xml:space="preserve"> </w:t>
      </w:r>
    </w:p>
    <w:p w:rsidR="002B5C75" w:rsidRDefault="00E5428F">
      <w:pPr>
        <w:pStyle w:val="Default"/>
        <w:rPr>
          <w:rFonts w:hAnsi="黑体"/>
          <w:b/>
          <w:sz w:val="32"/>
          <w:szCs w:val="32"/>
        </w:rPr>
      </w:pPr>
      <w:r>
        <w:rPr>
          <w:rFonts w:hAnsi="黑体" w:hint="eastAsia"/>
          <w:b/>
          <w:sz w:val="32"/>
          <w:szCs w:val="32"/>
        </w:rPr>
        <w:t>八、政府性基金预算收入支出决算情况</w:t>
      </w:r>
    </w:p>
    <w:p w:rsidR="009579F3" w:rsidRPr="009579F3" w:rsidRDefault="00E5428F">
      <w:pPr>
        <w:pStyle w:val="Default"/>
        <w:rPr>
          <w:rFonts w:asciiTheme="minorEastAsia" w:eastAsiaTheme="minorEastAsia" w:hAnsiTheme="minorEastAsia"/>
          <w:i/>
          <w:color w:val="auto"/>
          <w:sz w:val="32"/>
          <w:szCs w:val="32"/>
        </w:rPr>
      </w:pPr>
      <w:r>
        <w:rPr>
          <w:rFonts w:asciiTheme="minorEastAsia" w:eastAsiaTheme="minorEastAsia" w:hAnsiTheme="minorEastAsia" w:hint="eastAsia"/>
          <w:sz w:val="32"/>
          <w:szCs w:val="32"/>
        </w:rPr>
        <w:t xml:space="preserve">   </w:t>
      </w:r>
      <w:r w:rsidRPr="009579F3">
        <w:rPr>
          <w:rFonts w:asciiTheme="minorEastAsia" w:eastAsiaTheme="minorEastAsia" w:hAnsiTheme="minorEastAsia" w:hint="eastAsia"/>
          <w:color w:val="auto"/>
          <w:sz w:val="32"/>
          <w:szCs w:val="32"/>
        </w:rPr>
        <w:t xml:space="preserve">  </w:t>
      </w:r>
      <w:r w:rsidRPr="009579F3">
        <w:rPr>
          <w:rFonts w:asciiTheme="minorEastAsia" w:eastAsiaTheme="minorEastAsia" w:hAnsiTheme="minorEastAsia" w:hint="eastAsia"/>
          <w:i/>
          <w:color w:val="auto"/>
          <w:sz w:val="32"/>
          <w:szCs w:val="32"/>
        </w:rPr>
        <w:t>本单位无政府性基金收支</w:t>
      </w:r>
    </w:p>
    <w:p w:rsidR="002B5C75" w:rsidRDefault="00E5428F">
      <w:pPr>
        <w:pStyle w:val="Default"/>
        <w:rPr>
          <w:rFonts w:hAnsi="黑体"/>
          <w:b/>
          <w:sz w:val="32"/>
          <w:szCs w:val="32"/>
        </w:rPr>
      </w:pPr>
      <w:r>
        <w:rPr>
          <w:rFonts w:hAnsi="黑体" w:hint="eastAsia"/>
          <w:b/>
          <w:sz w:val="32"/>
          <w:szCs w:val="32"/>
        </w:rPr>
        <w:t>九、关于2019年度预算绩效情况说明</w:t>
      </w:r>
    </w:p>
    <w:p w:rsidR="002B5C75" w:rsidRDefault="00E542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本部门预算绩效管理开展情况、绩效目标和绩效评价报告等……（</w:t>
      </w:r>
    </w:p>
    <w:p w:rsidR="002B5C75" w:rsidRDefault="00E5428F">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按照财政绩效部门要求已公开或其他有关部门要求需随同部门决算一同公开的绩效信息，</w:t>
      </w:r>
      <w:proofErr w:type="gramStart"/>
      <w:r>
        <w:rPr>
          <w:rFonts w:asciiTheme="minorEastAsia" w:eastAsiaTheme="minorEastAsia" w:hAnsiTheme="minorEastAsia" w:hint="eastAsia"/>
          <w:sz w:val="32"/>
          <w:szCs w:val="32"/>
        </w:rPr>
        <w:t>请作为</w:t>
      </w:r>
      <w:proofErr w:type="gramEnd"/>
      <w:r>
        <w:rPr>
          <w:rFonts w:asciiTheme="minorEastAsia" w:eastAsiaTheme="minorEastAsia" w:hAnsiTheme="minorEastAsia" w:hint="eastAsia"/>
          <w:sz w:val="32"/>
          <w:szCs w:val="32"/>
        </w:rPr>
        <w:t>附件公开）</w:t>
      </w:r>
    </w:p>
    <w:p w:rsidR="002B5C75" w:rsidRDefault="00E5428F">
      <w:pPr>
        <w:pStyle w:val="Default"/>
        <w:rPr>
          <w:rFonts w:hAnsi="黑体"/>
          <w:b/>
          <w:sz w:val="32"/>
          <w:szCs w:val="32"/>
        </w:rPr>
      </w:pPr>
      <w:r>
        <w:rPr>
          <w:rFonts w:hAnsi="黑体" w:hint="eastAsia"/>
          <w:b/>
          <w:sz w:val="32"/>
          <w:szCs w:val="32"/>
        </w:rPr>
        <w:t>十、其他重要事项情况说明</w:t>
      </w:r>
    </w:p>
    <w:p w:rsidR="002B5C75" w:rsidRDefault="00E5428F">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（一）机关运行经费支出情况</w:t>
      </w:r>
    </w:p>
    <w:p w:rsidR="002B5C75" w:rsidRDefault="00E5428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本部门2019 年度机关运行经费支出</w:t>
      </w:r>
      <w:r w:rsidR="009579F3">
        <w:rPr>
          <w:rFonts w:asciiTheme="minorEastAsia" w:hAnsiTheme="minorEastAsia" w:cs="黑体" w:hint="eastAsia"/>
          <w:color w:val="000000"/>
          <w:kern w:val="0"/>
          <w:sz w:val="32"/>
          <w:szCs w:val="32"/>
        </w:rPr>
        <w:t>2142.89</w:t>
      </w:r>
      <w:r>
        <w:rPr>
          <w:rFonts w:asciiTheme="minorEastAsia" w:hAnsiTheme="minorEastAsia" w:cs="黑体" w:hint="eastAsia"/>
          <w:color w:val="000000"/>
          <w:kern w:val="0"/>
          <w:sz w:val="32"/>
          <w:szCs w:val="32"/>
        </w:rPr>
        <w:t>万元，比年初预算数增加</w:t>
      </w:r>
      <w:r w:rsidR="009579F3">
        <w:rPr>
          <w:rFonts w:asciiTheme="minorEastAsia" w:hAnsiTheme="minorEastAsia" w:cs="黑体" w:hint="eastAsia"/>
          <w:color w:val="000000"/>
          <w:kern w:val="0"/>
          <w:sz w:val="32"/>
          <w:szCs w:val="32"/>
        </w:rPr>
        <w:t>1668.5</w:t>
      </w:r>
      <w:r>
        <w:rPr>
          <w:rFonts w:asciiTheme="minorEastAsia" w:hAnsiTheme="minorEastAsia" w:cs="黑体" w:hint="eastAsia"/>
          <w:color w:val="000000"/>
          <w:kern w:val="0"/>
          <w:sz w:val="32"/>
          <w:szCs w:val="32"/>
        </w:rPr>
        <w:t>万元，增长</w:t>
      </w:r>
      <w:r w:rsidR="009579F3">
        <w:rPr>
          <w:rFonts w:asciiTheme="minorEastAsia" w:hAnsiTheme="minorEastAsia" w:cs="黑体" w:hint="eastAsia"/>
          <w:color w:val="000000"/>
          <w:kern w:val="0"/>
          <w:sz w:val="32"/>
          <w:szCs w:val="32"/>
        </w:rPr>
        <w:t>28.43</w:t>
      </w:r>
      <w:r>
        <w:rPr>
          <w:rFonts w:asciiTheme="minorEastAsia" w:hAnsiTheme="minorEastAsia" w:cs="黑体" w:hint="eastAsia"/>
          <w:color w:val="000000"/>
          <w:kern w:val="0"/>
          <w:sz w:val="32"/>
          <w:szCs w:val="32"/>
        </w:rPr>
        <w:t>%。主要原因是：</w:t>
      </w:r>
      <w:r w:rsidR="009579F3">
        <w:rPr>
          <w:rFonts w:asciiTheme="minorEastAsia" w:hAnsiTheme="minorEastAsia" w:cs="黑体" w:hint="eastAsia"/>
          <w:color w:val="000000"/>
          <w:kern w:val="0"/>
          <w:sz w:val="32"/>
          <w:szCs w:val="32"/>
        </w:rPr>
        <w:t>人员增加以及绩效考核提高。</w:t>
      </w:r>
    </w:p>
    <w:p w:rsidR="002B5C75" w:rsidRDefault="00E5428F">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2B5C75" w:rsidRDefault="00E5428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2019年本部门开支会议费</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万元，用于召开</w:t>
      </w:r>
      <w:r>
        <w:rPr>
          <w:rFonts w:asciiTheme="minorEastAsia" w:hAnsiTheme="minorEastAsia" w:cs="黑体"/>
          <w:color w:val="000000"/>
          <w:kern w:val="0"/>
          <w:sz w:val="32"/>
          <w:szCs w:val="32"/>
        </w:rPr>
        <w:t>……</w:t>
      </w:r>
      <w:r>
        <w:rPr>
          <w:rFonts w:asciiTheme="minorEastAsia" w:hAnsiTheme="minorEastAsia" w:cs="黑体" w:hint="eastAsia"/>
          <w:color w:val="000000"/>
          <w:kern w:val="0"/>
          <w:sz w:val="32"/>
          <w:szCs w:val="32"/>
        </w:rPr>
        <w:t>会议，人数</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人，内容为……；开支培训费</w:t>
      </w:r>
      <w:r w:rsidR="009579F3">
        <w:rPr>
          <w:rFonts w:asciiTheme="minorEastAsia" w:hAnsiTheme="minorEastAsia" w:cs="黑体" w:hint="eastAsia"/>
          <w:color w:val="000000"/>
          <w:kern w:val="0"/>
          <w:sz w:val="32"/>
          <w:szCs w:val="32"/>
        </w:rPr>
        <w:t>5.04</w:t>
      </w:r>
      <w:r>
        <w:rPr>
          <w:rFonts w:asciiTheme="minorEastAsia" w:hAnsiTheme="minorEastAsia" w:cs="黑体" w:hint="eastAsia"/>
          <w:color w:val="000000"/>
          <w:kern w:val="0"/>
          <w:sz w:val="32"/>
          <w:szCs w:val="32"/>
        </w:rPr>
        <w:t>万元，用于开展</w:t>
      </w:r>
      <w:r w:rsidR="009579F3">
        <w:rPr>
          <w:rFonts w:asciiTheme="minorEastAsia" w:hAnsiTheme="minorEastAsia" w:cs="黑体"/>
          <w:color w:val="000000"/>
          <w:kern w:val="0"/>
          <w:sz w:val="32"/>
          <w:szCs w:val="32"/>
        </w:rPr>
        <w:t>教师专业素养</w:t>
      </w:r>
      <w:r>
        <w:rPr>
          <w:rFonts w:asciiTheme="minorEastAsia" w:hAnsiTheme="minorEastAsia" w:cs="黑体" w:hint="eastAsia"/>
          <w:color w:val="000000"/>
          <w:kern w:val="0"/>
          <w:sz w:val="32"/>
          <w:szCs w:val="32"/>
        </w:rPr>
        <w:t>培训，人数</w:t>
      </w:r>
      <w:r w:rsidR="009579F3">
        <w:rPr>
          <w:rFonts w:asciiTheme="minorEastAsia" w:hAnsiTheme="minorEastAsia" w:cs="黑体" w:hint="eastAsia"/>
          <w:color w:val="000000"/>
          <w:kern w:val="0"/>
          <w:sz w:val="32"/>
          <w:szCs w:val="32"/>
        </w:rPr>
        <w:t>97</w:t>
      </w:r>
      <w:r>
        <w:rPr>
          <w:rFonts w:asciiTheme="minorEastAsia" w:hAnsiTheme="minorEastAsia" w:cs="黑体" w:hint="eastAsia"/>
          <w:color w:val="000000"/>
          <w:kern w:val="0"/>
          <w:sz w:val="32"/>
          <w:szCs w:val="32"/>
        </w:rPr>
        <w:t>人，内容为</w:t>
      </w:r>
      <w:r w:rsidR="009579F3">
        <w:rPr>
          <w:rFonts w:asciiTheme="minorEastAsia" w:hAnsiTheme="minorEastAsia" w:cs="黑体"/>
          <w:color w:val="000000"/>
          <w:kern w:val="0"/>
          <w:sz w:val="32"/>
          <w:szCs w:val="32"/>
        </w:rPr>
        <w:t>针对各学科教师业务素养提升培训。</w:t>
      </w:r>
    </w:p>
    <w:p w:rsidR="002B5C75" w:rsidRDefault="00E5428F">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（三）政府采购支出情况</w:t>
      </w:r>
    </w:p>
    <w:p w:rsidR="002B5C75" w:rsidRDefault="00E5428F">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lastRenderedPageBreak/>
        <w:t>本部门2019年度政府采购支出总额</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万元，其中：政府采购货物支出</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万元、政府采购工程支出</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万元、政府采购服务支出</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万元。授予中小企业合同金额</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万元，占政府采购支出总额的</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%，其中：授予小</w:t>
      </w:r>
      <w:proofErr w:type="gramStart"/>
      <w:r>
        <w:rPr>
          <w:rFonts w:asciiTheme="minorEastAsia" w:hAnsiTheme="minorEastAsia" w:cs="黑体" w:hint="eastAsia"/>
          <w:color w:val="000000"/>
          <w:kern w:val="0"/>
          <w:sz w:val="32"/>
          <w:szCs w:val="32"/>
        </w:rPr>
        <w:t>微企业</w:t>
      </w:r>
      <w:proofErr w:type="gramEnd"/>
      <w:r>
        <w:rPr>
          <w:rFonts w:asciiTheme="minorEastAsia" w:hAnsiTheme="minorEastAsia" w:cs="黑体" w:hint="eastAsia"/>
          <w:color w:val="000000"/>
          <w:kern w:val="0"/>
          <w:sz w:val="32"/>
          <w:szCs w:val="32"/>
        </w:rPr>
        <w:t>合同金额</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万元，占政府采购支出总额的</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w:t>
      </w:r>
    </w:p>
    <w:p w:rsidR="002B5C75" w:rsidRDefault="00E5428F">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（四）国有资产占用情况</w:t>
      </w:r>
    </w:p>
    <w:p w:rsidR="002B5C75" w:rsidRDefault="00E5428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截至2019年12月31日，本单位共有车辆</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辆，其中，领导干部用车</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辆、机要通信用车</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辆、应急保障用车</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辆、执法执勤用车</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辆、特种专业技术用车</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辆、其他用车</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；单位价值50万元以上通用设备</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台（套）；单位价值100万元以上专用设备</w:t>
      </w:r>
      <w:r w:rsidR="009579F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w:t>
      </w:r>
    </w:p>
    <w:p w:rsidR="002B5C75" w:rsidRDefault="00E5428F">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2B5C75" w:rsidRDefault="002B5C75">
      <w:pPr>
        <w:ind w:firstLineChars="200" w:firstLine="640"/>
        <w:rPr>
          <w:rFonts w:asciiTheme="minorEastAsia" w:hAnsiTheme="minorEastAsia" w:cs="黑体"/>
          <w:color w:val="000000"/>
          <w:kern w:val="0"/>
          <w:sz w:val="32"/>
          <w:szCs w:val="32"/>
        </w:rPr>
      </w:pPr>
    </w:p>
    <w:p w:rsidR="002B5C75" w:rsidRDefault="002B5C75">
      <w:pPr>
        <w:pStyle w:val="Default"/>
        <w:jc w:val="center"/>
        <w:rPr>
          <w:sz w:val="72"/>
          <w:szCs w:val="72"/>
        </w:rPr>
      </w:pPr>
    </w:p>
    <w:p w:rsidR="002B5C75" w:rsidRDefault="002B5C75">
      <w:pPr>
        <w:pStyle w:val="Default"/>
        <w:jc w:val="center"/>
        <w:rPr>
          <w:sz w:val="72"/>
          <w:szCs w:val="72"/>
        </w:rPr>
      </w:pPr>
    </w:p>
    <w:p w:rsidR="002B5C75" w:rsidRDefault="002B5C75">
      <w:pPr>
        <w:pStyle w:val="Default"/>
        <w:jc w:val="center"/>
        <w:rPr>
          <w:sz w:val="72"/>
          <w:szCs w:val="72"/>
        </w:rPr>
      </w:pPr>
    </w:p>
    <w:p w:rsidR="002B5C75" w:rsidRDefault="002B5C75">
      <w:pPr>
        <w:pStyle w:val="Default"/>
        <w:jc w:val="center"/>
        <w:rPr>
          <w:sz w:val="72"/>
          <w:szCs w:val="72"/>
        </w:rPr>
      </w:pPr>
    </w:p>
    <w:p w:rsidR="002B5C75" w:rsidRDefault="002B5C75">
      <w:pPr>
        <w:pStyle w:val="Default"/>
        <w:jc w:val="center"/>
        <w:rPr>
          <w:sz w:val="72"/>
          <w:szCs w:val="72"/>
        </w:rPr>
      </w:pPr>
    </w:p>
    <w:p w:rsidR="002B5C75" w:rsidRDefault="002B5C75">
      <w:pPr>
        <w:pStyle w:val="Default"/>
        <w:jc w:val="center"/>
        <w:rPr>
          <w:sz w:val="72"/>
          <w:szCs w:val="72"/>
        </w:rPr>
      </w:pPr>
    </w:p>
    <w:p w:rsidR="002B5C75" w:rsidRDefault="00E5428F">
      <w:pPr>
        <w:pStyle w:val="Default"/>
        <w:jc w:val="center"/>
        <w:rPr>
          <w:sz w:val="72"/>
          <w:szCs w:val="72"/>
        </w:rPr>
      </w:pPr>
      <w:r>
        <w:rPr>
          <w:rFonts w:hint="eastAsia"/>
          <w:sz w:val="72"/>
          <w:szCs w:val="72"/>
        </w:rPr>
        <w:t>第四部分</w:t>
      </w:r>
    </w:p>
    <w:p w:rsidR="002B5C75" w:rsidRDefault="002B5C75">
      <w:pPr>
        <w:jc w:val="center"/>
        <w:rPr>
          <w:rFonts w:ascii="黑体" w:eastAsia="黑体" w:cs="黑体"/>
          <w:color w:val="000000"/>
          <w:kern w:val="0"/>
          <w:sz w:val="70"/>
          <w:szCs w:val="70"/>
        </w:rPr>
      </w:pPr>
    </w:p>
    <w:p w:rsidR="002B5C75" w:rsidRDefault="00E5428F">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2B5C75" w:rsidRDefault="00E5428F">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2B5C75" w:rsidRDefault="002B5C75">
      <w:pPr>
        <w:ind w:firstLineChars="200" w:firstLine="640"/>
        <w:jc w:val="left"/>
        <w:rPr>
          <w:rFonts w:asciiTheme="minorEastAsia" w:hAnsiTheme="minorEastAsia" w:cs="黑体"/>
          <w:color w:val="000000"/>
          <w:kern w:val="0"/>
          <w:sz w:val="32"/>
          <w:szCs w:val="32"/>
        </w:rPr>
      </w:pPr>
    </w:p>
    <w:p w:rsidR="00B32239" w:rsidRPr="00B32239" w:rsidRDefault="00B32239" w:rsidP="00B32239">
      <w:pPr>
        <w:pStyle w:val="Default"/>
        <w:rPr>
          <w:rFonts w:ascii="宋体" w:eastAsia="宋体" w:hAnsi="宋体"/>
          <w:sz w:val="28"/>
          <w:szCs w:val="28"/>
        </w:rPr>
      </w:pPr>
      <w:r w:rsidRPr="00B32239">
        <w:rPr>
          <w:rFonts w:ascii="宋体" w:eastAsia="宋体" w:hAnsi="宋体" w:hint="eastAsia"/>
          <w:sz w:val="28"/>
          <w:szCs w:val="28"/>
        </w:rPr>
        <w:t>一、基本支出：是指为保障机构正常运转、完成日常工作任务而发生的人员支出和公用支出。</w:t>
      </w:r>
    </w:p>
    <w:p w:rsidR="00B32239" w:rsidRPr="00B32239" w:rsidRDefault="00B32239" w:rsidP="00B32239">
      <w:pPr>
        <w:pStyle w:val="Default"/>
        <w:rPr>
          <w:rFonts w:ascii="宋体" w:eastAsia="宋体" w:hAnsi="宋体"/>
          <w:sz w:val="28"/>
          <w:szCs w:val="28"/>
        </w:rPr>
      </w:pPr>
      <w:r w:rsidRPr="00B32239">
        <w:rPr>
          <w:rFonts w:ascii="宋体" w:eastAsia="宋体" w:hAnsi="宋体" w:hint="eastAsia"/>
          <w:sz w:val="28"/>
          <w:szCs w:val="28"/>
        </w:rPr>
        <w:t>二、项目支出：是指在基本支出之外为完成特定行政任务和事业发展目标所发生的支出。</w:t>
      </w:r>
    </w:p>
    <w:p w:rsidR="00B32239" w:rsidRPr="00B32239" w:rsidRDefault="00B32239" w:rsidP="00B32239">
      <w:pPr>
        <w:pStyle w:val="Default"/>
        <w:rPr>
          <w:rFonts w:ascii="宋体" w:eastAsia="宋体" w:hAnsi="宋体"/>
          <w:sz w:val="28"/>
          <w:szCs w:val="28"/>
        </w:rPr>
      </w:pPr>
      <w:r w:rsidRPr="00B32239">
        <w:rPr>
          <w:rFonts w:ascii="宋体" w:eastAsia="宋体" w:hAnsi="宋体" w:hint="eastAsia"/>
          <w:sz w:val="28"/>
          <w:szCs w:val="28"/>
        </w:rPr>
        <w:t>三、“三公”经费：纳入市财政预算管理的“三公”经费，是指用市直部门用一般公共预算拨款安排的公务接待费、公务用车购置及运行维护费和因公出国（境）费。其中，公务接待</w:t>
      </w:r>
      <w:proofErr w:type="gramStart"/>
      <w:r w:rsidRPr="00B32239">
        <w:rPr>
          <w:rFonts w:ascii="宋体" w:eastAsia="宋体" w:hAnsi="宋体" w:hint="eastAsia"/>
          <w:sz w:val="28"/>
          <w:szCs w:val="28"/>
        </w:rPr>
        <w:t>费反映</w:t>
      </w:r>
      <w:proofErr w:type="gramEnd"/>
      <w:r w:rsidRPr="00B32239">
        <w:rPr>
          <w:rFonts w:ascii="宋体" w:eastAsia="宋体" w:hAnsi="宋体" w:hint="eastAsia"/>
          <w:sz w:val="28"/>
          <w:szCs w:val="28"/>
        </w:rPr>
        <w:t>单位按规定开支的各类公务接待（含外宾接待）支出；公务用车购置及运行</w:t>
      </w:r>
      <w:proofErr w:type="gramStart"/>
      <w:r w:rsidRPr="00B32239">
        <w:rPr>
          <w:rFonts w:ascii="宋体" w:eastAsia="宋体" w:hAnsi="宋体" w:hint="eastAsia"/>
          <w:sz w:val="28"/>
          <w:szCs w:val="28"/>
        </w:rPr>
        <w:t>费反映</w:t>
      </w:r>
      <w:proofErr w:type="gramEnd"/>
      <w:r w:rsidRPr="00B32239">
        <w:rPr>
          <w:rFonts w:ascii="宋体" w:eastAsia="宋体" w:hAnsi="宋体" w:hint="eastAsia"/>
          <w:sz w:val="28"/>
          <w:szCs w:val="28"/>
        </w:rPr>
        <w:t>单位公务用车车辆购置支出（</w:t>
      </w:r>
      <w:proofErr w:type="gramStart"/>
      <w:r w:rsidRPr="00B32239">
        <w:rPr>
          <w:rFonts w:ascii="宋体" w:eastAsia="宋体" w:hAnsi="宋体" w:hint="eastAsia"/>
          <w:sz w:val="28"/>
          <w:szCs w:val="28"/>
        </w:rPr>
        <w:t>含车辆</w:t>
      </w:r>
      <w:proofErr w:type="gramEnd"/>
      <w:r w:rsidRPr="00B32239">
        <w:rPr>
          <w:rFonts w:ascii="宋体" w:eastAsia="宋体" w:hAnsi="宋体" w:hint="eastAsia"/>
          <w:sz w:val="28"/>
          <w:szCs w:val="28"/>
        </w:rPr>
        <w:t>购置税），以及燃料费、维修费、过路过桥费、保险费、安全奖励费用等支出；因公出国（境）</w:t>
      </w:r>
      <w:proofErr w:type="gramStart"/>
      <w:r w:rsidRPr="00B32239">
        <w:rPr>
          <w:rFonts w:ascii="宋体" w:eastAsia="宋体" w:hAnsi="宋体" w:hint="eastAsia"/>
          <w:sz w:val="28"/>
          <w:szCs w:val="28"/>
        </w:rPr>
        <w:t>费反映</w:t>
      </w:r>
      <w:proofErr w:type="gramEnd"/>
      <w:r w:rsidRPr="00B32239">
        <w:rPr>
          <w:rFonts w:ascii="宋体" w:eastAsia="宋体" w:hAnsi="宋体" w:hint="eastAsia"/>
          <w:sz w:val="28"/>
          <w:szCs w:val="28"/>
        </w:rPr>
        <w:t>单位公务出国（境）的国际旅费、国外城市间交通费、住宿费、伙食费、培训费、公杂费等支出。</w:t>
      </w:r>
    </w:p>
    <w:p w:rsidR="00B32239" w:rsidRPr="00B32239" w:rsidRDefault="00B32239" w:rsidP="00B32239">
      <w:pPr>
        <w:pStyle w:val="Default"/>
        <w:rPr>
          <w:rFonts w:ascii="宋体" w:eastAsia="宋体" w:hAnsi="宋体"/>
          <w:sz w:val="28"/>
          <w:szCs w:val="28"/>
        </w:rPr>
      </w:pPr>
      <w:r w:rsidRPr="00B32239">
        <w:rPr>
          <w:rFonts w:ascii="宋体" w:eastAsia="宋体" w:hAnsi="宋体" w:hint="eastAsia"/>
          <w:sz w:val="28"/>
          <w:szCs w:val="28"/>
        </w:rPr>
        <w:t>四、机关（单位）运行经费：为保障单位运行用于购买货物和服务的各项资金，包括办公及印刷费、邮电费、差旅费、会议费、福利费、日常维修费、专用材料及一般设备购置费、办公用房水电费、办公用房取</w:t>
      </w:r>
      <w:proofErr w:type="gramStart"/>
      <w:r w:rsidRPr="00B32239">
        <w:rPr>
          <w:rFonts w:ascii="宋体" w:eastAsia="宋体" w:hAnsi="宋体" w:hint="eastAsia"/>
          <w:sz w:val="28"/>
          <w:szCs w:val="28"/>
        </w:rPr>
        <w:t>暧</w:t>
      </w:r>
      <w:proofErr w:type="gramEnd"/>
      <w:r w:rsidRPr="00B32239">
        <w:rPr>
          <w:rFonts w:ascii="宋体" w:eastAsia="宋体" w:hAnsi="宋体" w:hint="eastAsia"/>
          <w:sz w:val="28"/>
          <w:szCs w:val="28"/>
        </w:rPr>
        <w:t>费、办公用房物业管理费、公务用车运行维护费以及其他费用。</w:t>
      </w:r>
    </w:p>
    <w:p w:rsidR="002B5C75" w:rsidRDefault="00B32239" w:rsidP="00B32239">
      <w:pPr>
        <w:pStyle w:val="Default"/>
        <w:rPr>
          <w:sz w:val="72"/>
          <w:szCs w:val="72"/>
        </w:rPr>
      </w:pPr>
      <w:r w:rsidRPr="00B32239">
        <w:rPr>
          <w:rFonts w:ascii="宋体" w:eastAsia="宋体" w:hAnsi="宋体"/>
          <w:sz w:val="28"/>
          <w:szCs w:val="28"/>
        </w:rPr>
        <w:t> </w:t>
      </w:r>
    </w:p>
    <w:p w:rsidR="002B5C75" w:rsidRDefault="002B5C75" w:rsidP="00B32239">
      <w:pPr>
        <w:pStyle w:val="Default"/>
        <w:rPr>
          <w:sz w:val="72"/>
          <w:szCs w:val="72"/>
        </w:rPr>
      </w:pPr>
    </w:p>
    <w:p w:rsidR="002B5C75" w:rsidRDefault="002B5C75" w:rsidP="00B32239">
      <w:pPr>
        <w:pStyle w:val="Default"/>
        <w:rPr>
          <w:sz w:val="72"/>
          <w:szCs w:val="72"/>
        </w:rPr>
      </w:pPr>
    </w:p>
    <w:p w:rsidR="002B5C75" w:rsidRDefault="002B5C75" w:rsidP="00B32239">
      <w:pPr>
        <w:pStyle w:val="Default"/>
        <w:rPr>
          <w:sz w:val="72"/>
          <w:szCs w:val="72"/>
        </w:rPr>
      </w:pPr>
    </w:p>
    <w:p w:rsidR="002B5C75" w:rsidRDefault="002B5C75" w:rsidP="00B32239">
      <w:pPr>
        <w:pStyle w:val="Default"/>
        <w:rPr>
          <w:sz w:val="72"/>
          <w:szCs w:val="72"/>
        </w:rPr>
      </w:pPr>
    </w:p>
    <w:p w:rsidR="002B5C75" w:rsidRDefault="002B5C75">
      <w:pPr>
        <w:pStyle w:val="Default"/>
        <w:jc w:val="center"/>
        <w:rPr>
          <w:sz w:val="72"/>
          <w:szCs w:val="72"/>
        </w:rPr>
      </w:pPr>
    </w:p>
    <w:p w:rsidR="002B5C75" w:rsidRDefault="00E5428F">
      <w:pPr>
        <w:pStyle w:val="Default"/>
        <w:jc w:val="center"/>
        <w:rPr>
          <w:sz w:val="72"/>
          <w:szCs w:val="72"/>
        </w:rPr>
      </w:pPr>
      <w:r>
        <w:rPr>
          <w:rFonts w:hint="eastAsia"/>
          <w:sz w:val="72"/>
          <w:szCs w:val="72"/>
        </w:rPr>
        <w:t>第五部分</w:t>
      </w:r>
    </w:p>
    <w:p w:rsidR="002B5C75" w:rsidRDefault="002B5C75">
      <w:pPr>
        <w:jc w:val="center"/>
        <w:rPr>
          <w:rFonts w:ascii="黑体" w:eastAsia="黑体" w:cs="黑体"/>
          <w:color w:val="000000"/>
          <w:kern w:val="0"/>
          <w:sz w:val="70"/>
          <w:szCs w:val="70"/>
        </w:rPr>
      </w:pPr>
    </w:p>
    <w:p w:rsidR="002B5C75" w:rsidRDefault="00E5428F">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2B5C75" w:rsidRDefault="00E5428F">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2B5C75" w:rsidRDefault="002B5C75">
      <w:pPr>
        <w:jc w:val="center"/>
        <w:rPr>
          <w:rFonts w:ascii="黑体" w:eastAsia="黑体" w:cs="黑体"/>
          <w:color w:val="000000"/>
          <w:kern w:val="0"/>
          <w:sz w:val="70"/>
          <w:szCs w:val="70"/>
        </w:rPr>
      </w:pPr>
    </w:p>
    <w:p w:rsidR="002B5C75" w:rsidRDefault="00E5428F">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2019年度部门整体支出绩效评价报告</w:t>
      </w:r>
    </w:p>
    <w:p w:rsidR="00B32239" w:rsidRDefault="00B32239" w:rsidP="00B32239">
      <w:pPr>
        <w:rPr>
          <w:rFonts w:ascii="宋体" w:eastAsia="宋体" w:hAnsi="宋体"/>
          <w:sz w:val="28"/>
          <w:szCs w:val="28"/>
        </w:rPr>
      </w:pPr>
      <w:r w:rsidRPr="009A0FF7">
        <w:rPr>
          <w:rFonts w:ascii="宋体" w:eastAsia="宋体" w:hAnsi="宋体" w:hint="eastAsia"/>
          <w:sz w:val="28"/>
          <w:szCs w:val="28"/>
        </w:rPr>
        <w:t>一、部门概况</w:t>
      </w:r>
    </w:p>
    <w:p w:rsidR="00B32239" w:rsidRPr="009A0FF7" w:rsidRDefault="00B32239" w:rsidP="00B32239">
      <w:pPr>
        <w:rPr>
          <w:rFonts w:ascii="宋体" w:eastAsia="宋体" w:hAnsi="宋体"/>
          <w:sz w:val="28"/>
          <w:szCs w:val="28"/>
        </w:rPr>
      </w:pPr>
      <w:r w:rsidRPr="009A0FF7">
        <w:rPr>
          <w:rFonts w:ascii="宋体" w:eastAsia="宋体" w:hAnsi="宋体"/>
          <w:sz w:val="28"/>
          <w:szCs w:val="28"/>
        </w:rPr>
        <w:t>1．部门职能。</w:t>
      </w:r>
    </w:p>
    <w:p w:rsidR="00B32239" w:rsidRPr="009A0FF7" w:rsidRDefault="00B32239" w:rsidP="00B32239">
      <w:pPr>
        <w:rPr>
          <w:rFonts w:ascii="宋体" w:eastAsia="宋体" w:hAnsi="宋体"/>
          <w:sz w:val="28"/>
          <w:szCs w:val="28"/>
        </w:rPr>
      </w:pPr>
      <w:r w:rsidRPr="009A0FF7">
        <w:rPr>
          <w:rFonts w:ascii="宋体" w:eastAsia="宋体" w:hAnsi="宋体" w:hint="eastAsia"/>
          <w:sz w:val="28"/>
          <w:szCs w:val="28"/>
        </w:rPr>
        <w:t>我校主要是根据党的教育方针和国家法律法规以及上级有关教育教学标准，承担小学学历教育工作任务。</w:t>
      </w:r>
    </w:p>
    <w:p w:rsidR="00B32239" w:rsidRPr="009A0FF7" w:rsidRDefault="00B32239" w:rsidP="00B32239">
      <w:pPr>
        <w:rPr>
          <w:rFonts w:ascii="宋体" w:eastAsia="宋体" w:hAnsi="宋体"/>
          <w:sz w:val="28"/>
          <w:szCs w:val="28"/>
        </w:rPr>
      </w:pPr>
      <w:r w:rsidRPr="009A0FF7">
        <w:rPr>
          <w:rFonts w:ascii="宋体" w:eastAsia="宋体" w:hAnsi="宋体"/>
          <w:sz w:val="28"/>
          <w:szCs w:val="28"/>
        </w:rPr>
        <w:t>2．人员情况。</w:t>
      </w:r>
    </w:p>
    <w:p w:rsidR="00B32239" w:rsidRPr="009A0FF7" w:rsidRDefault="00B32239" w:rsidP="00B32239">
      <w:pPr>
        <w:rPr>
          <w:rFonts w:ascii="宋体" w:eastAsia="宋体" w:hAnsi="宋体"/>
          <w:sz w:val="28"/>
          <w:szCs w:val="28"/>
        </w:rPr>
      </w:pPr>
      <w:r w:rsidRPr="009A0FF7">
        <w:rPr>
          <w:rFonts w:ascii="宋体" w:eastAsia="宋体" w:hAnsi="宋体" w:hint="eastAsia"/>
          <w:sz w:val="28"/>
          <w:szCs w:val="28"/>
        </w:rPr>
        <w:t>我校共有编制</w:t>
      </w:r>
      <w:r w:rsidRPr="009A0FF7">
        <w:rPr>
          <w:rFonts w:ascii="宋体" w:eastAsia="宋体" w:hAnsi="宋体"/>
          <w:sz w:val="28"/>
          <w:szCs w:val="28"/>
        </w:rPr>
        <w:t>92人，其中事业编制92人。目前实有编制92人。退休人员55人。</w:t>
      </w:r>
    </w:p>
    <w:p w:rsidR="00B32239" w:rsidRPr="009A0FF7" w:rsidRDefault="00B32239" w:rsidP="00B32239">
      <w:pPr>
        <w:rPr>
          <w:rFonts w:ascii="宋体" w:eastAsia="宋体" w:hAnsi="宋体"/>
          <w:sz w:val="28"/>
          <w:szCs w:val="28"/>
        </w:rPr>
      </w:pPr>
      <w:r w:rsidRPr="009A0FF7">
        <w:rPr>
          <w:rFonts w:ascii="宋体" w:eastAsia="宋体" w:hAnsi="宋体" w:hint="eastAsia"/>
          <w:sz w:val="28"/>
          <w:szCs w:val="28"/>
        </w:rPr>
        <w:t>二、</w:t>
      </w:r>
      <w:r w:rsidRPr="009A0FF7">
        <w:rPr>
          <w:rFonts w:ascii="宋体" w:eastAsia="宋体" w:hAnsi="宋体"/>
          <w:sz w:val="28"/>
          <w:szCs w:val="28"/>
        </w:rPr>
        <w:t xml:space="preserve"> 部门财政支出管理情况</w:t>
      </w:r>
    </w:p>
    <w:p w:rsidR="00B32239" w:rsidRPr="009A0FF7" w:rsidRDefault="00B32239" w:rsidP="00B32239">
      <w:pPr>
        <w:rPr>
          <w:rFonts w:ascii="宋体" w:eastAsia="宋体" w:hAnsi="宋体"/>
          <w:sz w:val="28"/>
          <w:szCs w:val="28"/>
        </w:rPr>
      </w:pPr>
      <w:r w:rsidRPr="009A0FF7">
        <w:rPr>
          <w:rFonts w:ascii="宋体" w:eastAsia="宋体" w:hAnsi="宋体" w:hint="eastAsia"/>
          <w:sz w:val="28"/>
          <w:szCs w:val="28"/>
        </w:rPr>
        <w:t xml:space="preserve">　　（一）执行管理情况。</w:t>
      </w:r>
    </w:p>
    <w:p w:rsidR="00B32239" w:rsidRPr="009A0FF7" w:rsidRDefault="00B32239" w:rsidP="00B32239">
      <w:pPr>
        <w:rPr>
          <w:rFonts w:ascii="宋体" w:eastAsia="宋体" w:hAnsi="宋体"/>
          <w:sz w:val="28"/>
          <w:szCs w:val="28"/>
        </w:rPr>
      </w:pPr>
      <w:r w:rsidRPr="009A0FF7">
        <w:rPr>
          <w:rFonts w:ascii="宋体" w:eastAsia="宋体" w:hAnsi="宋体" w:hint="eastAsia"/>
          <w:sz w:val="28"/>
          <w:szCs w:val="28"/>
        </w:rPr>
        <w:t xml:space="preserve">　　严格遵守市财政局经费来源和分配、管理、使用原则。一是规范账户管理。单位没有设立银行账户。二是严格遵守支出审批制度。按照“量力而行、量入为出”的原则，合理安排经费。各科室安排工作涉及</w:t>
      </w:r>
      <w:r w:rsidRPr="009A0FF7">
        <w:rPr>
          <w:rFonts w:ascii="宋体" w:eastAsia="宋体" w:hAnsi="宋体"/>
          <w:sz w:val="28"/>
          <w:szCs w:val="28"/>
        </w:rPr>
        <w:t>2000元以上支出的，需事先编制工作方案，经分管财务的领导审核后实施。所有票据由经办人、科室负责人签署意见，送财务室对票据的合法性、支出的真实性进行审核，报分管财务领导审核。单项支出金额无论大小，均由分管财务的领导审核后，报主要领导审批。公务支出一律使用公务卡支付。无划卡条件的，原则上采取银行转账方式支付。三是严格遵守财务内审</w:t>
      </w:r>
      <w:r w:rsidRPr="009A0FF7">
        <w:rPr>
          <w:rFonts w:ascii="宋体" w:eastAsia="宋体" w:hAnsi="宋体" w:hint="eastAsia"/>
          <w:sz w:val="28"/>
          <w:szCs w:val="28"/>
        </w:rPr>
        <w:t>和监督制度。我校历来高度重视内部财务管理，建立了内部财务管理制度。内部财务管理制度中包含了经费管理、经费审批两个方面。近期我校结合党的群众教育实践活动，根据中央八项规定，对“三公经费”、会议费、公务卡强制接算目录制度等进行了完善，单位领导干部加强对财政预算资金的管理，机关干部、职工都严格遵守财经纪律，严格按照财务管理制度照章办事，没有发生违反财经纪律、违反财务管理制度的情况。党组每季度听取一次单位财务工作汇报，了解掌握财务收支情况；单位的财务收支情况每</w:t>
      </w:r>
      <w:r w:rsidRPr="009A0FF7">
        <w:rPr>
          <w:rFonts w:ascii="宋体" w:eastAsia="宋体" w:hAnsi="宋体" w:hint="eastAsia"/>
          <w:sz w:val="28"/>
          <w:szCs w:val="28"/>
        </w:rPr>
        <w:lastRenderedPageBreak/>
        <w:t>年向党组和职工大会公布，接受党组和干部职工的监督。同时，在开支控制、办公用品采购、印刷管理等方面严格执行相关制度。</w:t>
      </w:r>
    </w:p>
    <w:p w:rsidR="00B32239" w:rsidRPr="009A0FF7" w:rsidRDefault="00B32239" w:rsidP="00B32239">
      <w:pPr>
        <w:rPr>
          <w:rFonts w:ascii="宋体" w:eastAsia="宋体" w:hAnsi="宋体"/>
          <w:sz w:val="28"/>
          <w:szCs w:val="28"/>
        </w:rPr>
      </w:pPr>
      <w:r w:rsidRPr="009A0FF7">
        <w:rPr>
          <w:rFonts w:ascii="宋体" w:eastAsia="宋体" w:hAnsi="宋体" w:hint="eastAsia"/>
          <w:sz w:val="28"/>
          <w:szCs w:val="28"/>
        </w:rPr>
        <w:t xml:space="preserve">　　（二）支出绩效情况。</w:t>
      </w:r>
    </w:p>
    <w:p w:rsidR="00B32239" w:rsidRPr="009A0FF7" w:rsidRDefault="00B32239" w:rsidP="00B32239">
      <w:pPr>
        <w:rPr>
          <w:rFonts w:ascii="宋体" w:eastAsia="宋体" w:hAnsi="宋体"/>
          <w:sz w:val="28"/>
          <w:szCs w:val="28"/>
        </w:rPr>
      </w:pPr>
      <w:r w:rsidRPr="009A0FF7">
        <w:rPr>
          <w:rFonts w:ascii="宋体" w:eastAsia="宋体" w:hAnsi="宋体" w:hint="eastAsia"/>
          <w:sz w:val="28"/>
          <w:szCs w:val="28"/>
        </w:rPr>
        <w:t xml:space="preserve">　　我单位全面完成了市教育局、市财政局下达的各项目工作目标任务，办好义务教育，取得了具有良好的社会效益。</w:t>
      </w:r>
    </w:p>
    <w:p w:rsidR="00B32239" w:rsidRPr="009A0FF7" w:rsidRDefault="00B32239" w:rsidP="00B32239">
      <w:pPr>
        <w:rPr>
          <w:rFonts w:ascii="宋体" w:eastAsia="宋体" w:hAnsi="宋体"/>
          <w:sz w:val="28"/>
          <w:szCs w:val="28"/>
        </w:rPr>
      </w:pPr>
      <w:r w:rsidRPr="009A0FF7">
        <w:rPr>
          <w:rFonts w:ascii="宋体" w:eastAsia="宋体" w:hAnsi="宋体" w:hint="eastAsia"/>
          <w:sz w:val="28"/>
          <w:szCs w:val="28"/>
        </w:rPr>
        <w:t xml:space="preserve">　　（三）、绩效管理工作开展情况</w:t>
      </w:r>
    </w:p>
    <w:p w:rsidR="00B32239" w:rsidRPr="009A0FF7" w:rsidRDefault="00B32239" w:rsidP="00B32239">
      <w:pPr>
        <w:rPr>
          <w:rFonts w:ascii="宋体" w:eastAsia="宋体" w:hAnsi="宋体"/>
          <w:sz w:val="28"/>
          <w:szCs w:val="28"/>
        </w:rPr>
      </w:pPr>
      <w:r w:rsidRPr="009A0FF7">
        <w:rPr>
          <w:rFonts w:ascii="宋体" w:eastAsia="宋体" w:hAnsi="宋体" w:hint="eastAsia"/>
          <w:sz w:val="28"/>
          <w:szCs w:val="28"/>
        </w:rPr>
        <w:t xml:space="preserve">　　一是成立了以党组书记黄志泉为组长，相关科室负责人为成员的部门支出绩效评价工作领导小组，主要负责绩效评价方案的制定、组织实施和检查、督促、验收工作。二是依据相关专项资金管理办法和现行财务制度，按照部门支出绩效评价指标体系要求，列出了支出绩效评价的项目清单，从预算编制、预算执行、支出绩效三个方面，分别对每一个项目进行绩效评价。三是在单位完成绩效评价工作后，组织人员对重点单位、重点项目进行了抽查。通过自查和抽查，项目实施单位能够按照项目规划组织实施，较好地实现了预期绩效目标。</w:t>
      </w:r>
    </w:p>
    <w:p w:rsidR="00B32239" w:rsidRPr="009A0FF7" w:rsidRDefault="00B32239" w:rsidP="00B32239">
      <w:pPr>
        <w:rPr>
          <w:rFonts w:ascii="宋体" w:eastAsia="宋体" w:hAnsi="宋体"/>
          <w:sz w:val="28"/>
          <w:szCs w:val="28"/>
        </w:rPr>
      </w:pPr>
      <w:r w:rsidRPr="009A0FF7">
        <w:rPr>
          <w:rFonts w:ascii="宋体" w:eastAsia="宋体" w:hAnsi="宋体" w:hint="eastAsia"/>
          <w:sz w:val="28"/>
          <w:szCs w:val="28"/>
        </w:rPr>
        <w:t xml:space="preserve">　　三、评价结论及建议</w:t>
      </w:r>
    </w:p>
    <w:p w:rsidR="00B32239" w:rsidRPr="009A0FF7" w:rsidRDefault="00B32239" w:rsidP="00B32239">
      <w:pPr>
        <w:rPr>
          <w:rFonts w:ascii="宋体" w:eastAsia="宋体" w:hAnsi="宋体"/>
          <w:sz w:val="28"/>
          <w:szCs w:val="28"/>
        </w:rPr>
      </w:pPr>
      <w:r w:rsidRPr="009A0FF7">
        <w:rPr>
          <w:rFonts w:ascii="宋体" w:eastAsia="宋体" w:hAnsi="宋体" w:hint="eastAsia"/>
          <w:sz w:val="28"/>
          <w:szCs w:val="28"/>
        </w:rPr>
        <w:t xml:space="preserve">　　（一）评价结论</w:t>
      </w:r>
    </w:p>
    <w:p w:rsidR="00B32239" w:rsidRPr="009A0FF7" w:rsidRDefault="00B32239" w:rsidP="00B32239">
      <w:pPr>
        <w:rPr>
          <w:rFonts w:ascii="宋体" w:eastAsia="宋体" w:hAnsi="宋体"/>
          <w:sz w:val="28"/>
          <w:szCs w:val="28"/>
        </w:rPr>
      </w:pPr>
      <w:r w:rsidRPr="009A0FF7">
        <w:rPr>
          <w:rFonts w:ascii="宋体" w:eastAsia="宋体" w:hAnsi="宋体" w:hint="eastAsia"/>
          <w:sz w:val="28"/>
          <w:szCs w:val="28"/>
        </w:rPr>
        <w:t xml:space="preserve">　　</w:t>
      </w:r>
      <w:r w:rsidRPr="009A0FF7">
        <w:rPr>
          <w:rFonts w:ascii="宋体" w:eastAsia="宋体" w:hAnsi="宋体"/>
          <w:sz w:val="28"/>
          <w:szCs w:val="28"/>
        </w:rPr>
        <w:t>2019年，在市教育局、财政局的领导下，我校教育教学工作继续完善、提升、发展，总体呈现出稳中有升、高位求进的良好发展态势，圆满完成了市教育局下达的各项目标任务，为全市义务教育创造良好的社会环境做出了突出贡献。</w:t>
      </w:r>
    </w:p>
    <w:p w:rsidR="00B32239" w:rsidRPr="009A0FF7" w:rsidRDefault="00B32239" w:rsidP="00B32239">
      <w:pPr>
        <w:rPr>
          <w:rFonts w:ascii="宋体" w:eastAsia="宋体" w:hAnsi="宋体"/>
          <w:sz w:val="28"/>
          <w:szCs w:val="28"/>
        </w:rPr>
      </w:pPr>
      <w:r w:rsidRPr="009A0FF7">
        <w:rPr>
          <w:rFonts w:ascii="宋体" w:eastAsia="宋体" w:hAnsi="宋体" w:hint="eastAsia"/>
          <w:sz w:val="28"/>
          <w:szCs w:val="28"/>
        </w:rPr>
        <w:t xml:space="preserve">　　（二）改进建议</w:t>
      </w:r>
    </w:p>
    <w:p w:rsidR="00B32239" w:rsidRPr="009A0FF7" w:rsidRDefault="00B32239" w:rsidP="00B32239">
      <w:pPr>
        <w:rPr>
          <w:rFonts w:ascii="宋体" w:eastAsia="宋体" w:hAnsi="宋体"/>
          <w:sz w:val="28"/>
          <w:szCs w:val="28"/>
        </w:rPr>
      </w:pPr>
      <w:r w:rsidRPr="009A0FF7">
        <w:rPr>
          <w:rFonts w:ascii="宋体" w:eastAsia="宋体" w:hAnsi="宋体" w:hint="eastAsia"/>
          <w:sz w:val="28"/>
          <w:szCs w:val="28"/>
        </w:rPr>
        <w:t>继续加大对义务教育的经费投入，加强教师队伍的职业能力培训。</w:t>
      </w:r>
    </w:p>
    <w:p w:rsidR="00B32239" w:rsidRPr="009A0FF7" w:rsidRDefault="00B32239" w:rsidP="00B32239">
      <w:pPr>
        <w:rPr>
          <w:rFonts w:ascii="宋体" w:eastAsia="宋体" w:hAnsi="宋体"/>
          <w:sz w:val="28"/>
          <w:szCs w:val="28"/>
        </w:rPr>
      </w:pPr>
    </w:p>
    <w:p w:rsidR="002B5C75" w:rsidRPr="00B32239" w:rsidRDefault="002B5C75" w:rsidP="00B32239">
      <w:pPr>
        <w:ind w:firstLineChars="200" w:firstLine="640"/>
        <w:jc w:val="left"/>
        <w:rPr>
          <w:rFonts w:asciiTheme="minorEastAsia" w:hAnsiTheme="minorEastAsia" w:cs="黑体"/>
          <w:color w:val="000000"/>
          <w:kern w:val="0"/>
          <w:sz w:val="32"/>
          <w:szCs w:val="32"/>
        </w:rPr>
      </w:pPr>
    </w:p>
    <w:sectPr w:rsidR="002B5C75" w:rsidRPr="00B32239" w:rsidSect="002B5C75">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BC" w:rsidRDefault="00D86CBC" w:rsidP="002B5C75">
      <w:r>
        <w:separator/>
      </w:r>
    </w:p>
  </w:endnote>
  <w:endnote w:type="continuationSeparator" w:id="0">
    <w:p w:rsidR="00D86CBC" w:rsidRDefault="00D86CBC" w:rsidP="002B5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39" w:rsidRDefault="00463BBB">
    <w:pPr>
      <w:pStyle w:val="a4"/>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32239" w:rsidRDefault="00463BBB">
                <w:pPr>
                  <w:snapToGrid w:val="0"/>
                  <w:rPr>
                    <w:sz w:val="18"/>
                  </w:rPr>
                </w:pPr>
                <w:r>
                  <w:rPr>
                    <w:rFonts w:hint="eastAsia"/>
                    <w:sz w:val="18"/>
                  </w:rPr>
                  <w:fldChar w:fldCharType="begin"/>
                </w:r>
                <w:r w:rsidR="00B32239">
                  <w:rPr>
                    <w:rFonts w:hint="eastAsia"/>
                    <w:sz w:val="18"/>
                  </w:rPr>
                  <w:instrText xml:space="preserve"> PAGE  \* MERGEFORMAT </w:instrText>
                </w:r>
                <w:r>
                  <w:rPr>
                    <w:rFonts w:hint="eastAsia"/>
                    <w:sz w:val="18"/>
                  </w:rPr>
                  <w:fldChar w:fldCharType="separate"/>
                </w:r>
                <w:r w:rsidR="00670B33">
                  <w:rPr>
                    <w:noProof/>
                    <w:sz w:val="18"/>
                  </w:rPr>
                  <w:t>15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BC" w:rsidRDefault="00D86CBC" w:rsidP="002B5C75">
      <w:r>
        <w:separator/>
      </w:r>
    </w:p>
  </w:footnote>
  <w:footnote w:type="continuationSeparator" w:id="0">
    <w:p w:rsidR="00D86CBC" w:rsidRDefault="00D86CBC" w:rsidP="002B5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6F9"/>
    <w:rsid w:val="0002229B"/>
    <w:rsid w:val="000273BD"/>
    <w:rsid w:val="000415B7"/>
    <w:rsid w:val="00045464"/>
    <w:rsid w:val="000658A3"/>
    <w:rsid w:val="00074155"/>
    <w:rsid w:val="000A3F69"/>
    <w:rsid w:val="00152C6D"/>
    <w:rsid w:val="00162D39"/>
    <w:rsid w:val="001A67DB"/>
    <w:rsid w:val="001D51E5"/>
    <w:rsid w:val="001F0C3B"/>
    <w:rsid w:val="00214427"/>
    <w:rsid w:val="00265724"/>
    <w:rsid w:val="0027426B"/>
    <w:rsid w:val="002B5C75"/>
    <w:rsid w:val="00315063"/>
    <w:rsid w:val="003479BD"/>
    <w:rsid w:val="003768D5"/>
    <w:rsid w:val="003D103C"/>
    <w:rsid w:val="003F22A3"/>
    <w:rsid w:val="0041539B"/>
    <w:rsid w:val="004506F9"/>
    <w:rsid w:val="00463BBB"/>
    <w:rsid w:val="004717A2"/>
    <w:rsid w:val="00491741"/>
    <w:rsid w:val="00500E5F"/>
    <w:rsid w:val="005122EF"/>
    <w:rsid w:val="005143EE"/>
    <w:rsid w:val="00517C33"/>
    <w:rsid w:val="00523644"/>
    <w:rsid w:val="0054069E"/>
    <w:rsid w:val="005767CC"/>
    <w:rsid w:val="00590D9F"/>
    <w:rsid w:val="00595D26"/>
    <w:rsid w:val="005A3561"/>
    <w:rsid w:val="005A74E6"/>
    <w:rsid w:val="005B6FA1"/>
    <w:rsid w:val="005D4D55"/>
    <w:rsid w:val="005E2CFB"/>
    <w:rsid w:val="0062378F"/>
    <w:rsid w:val="00651EEC"/>
    <w:rsid w:val="00670B33"/>
    <w:rsid w:val="0068379D"/>
    <w:rsid w:val="006A351B"/>
    <w:rsid w:val="006B0422"/>
    <w:rsid w:val="006C1B53"/>
    <w:rsid w:val="006D7730"/>
    <w:rsid w:val="006E5284"/>
    <w:rsid w:val="006F3EB5"/>
    <w:rsid w:val="0070172A"/>
    <w:rsid w:val="00702E34"/>
    <w:rsid w:val="00704395"/>
    <w:rsid w:val="00720FF1"/>
    <w:rsid w:val="008029DE"/>
    <w:rsid w:val="00812ED5"/>
    <w:rsid w:val="008277D9"/>
    <w:rsid w:val="008A3E8D"/>
    <w:rsid w:val="008B23C2"/>
    <w:rsid w:val="008E0F05"/>
    <w:rsid w:val="008F53BA"/>
    <w:rsid w:val="009237C4"/>
    <w:rsid w:val="00943D12"/>
    <w:rsid w:val="00950252"/>
    <w:rsid w:val="009579F3"/>
    <w:rsid w:val="00967F5D"/>
    <w:rsid w:val="009A0F95"/>
    <w:rsid w:val="009B3ADF"/>
    <w:rsid w:val="009C3B52"/>
    <w:rsid w:val="00A03C26"/>
    <w:rsid w:val="00A42218"/>
    <w:rsid w:val="00A70249"/>
    <w:rsid w:val="00B32239"/>
    <w:rsid w:val="00B33BEA"/>
    <w:rsid w:val="00B57C9F"/>
    <w:rsid w:val="00B845B3"/>
    <w:rsid w:val="00B85D8B"/>
    <w:rsid w:val="00BB59AE"/>
    <w:rsid w:val="00BE3674"/>
    <w:rsid w:val="00C229D9"/>
    <w:rsid w:val="00C3049A"/>
    <w:rsid w:val="00C31B1E"/>
    <w:rsid w:val="00C707DE"/>
    <w:rsid w:val="00C77645"/>
    <w:rsid w:val="00CB6D89"/>
    <w:rsid w:val="00CD507B"/>
    <w:rsid w:val="00CE04C3"/>
    <w:rsid w:val="00CE76A0"/>
    <w:rsid w:val="00D148C6"/>
    <w:rsid w:val="00D86CBC"/>
    <w:rsid w:val="00DD06FF"/>
    <w:rsid w:val="00DD5FE9"/>
    <w:rsid w:val="00E00C7A"/>
    <w:rsid w:val="00E14AA1"/>
    <w:rsid w:val="00E25A71"/>
    <w:rsid w:val="00E5428F"/>
    <w:rsid w:val="00E55B68"/>
    <w:rsid w:val="00F35348"/>
    <w:rsid w:val="00F74360"/>
    <w:rsid w:val="00FB462F"/>
    <w:rsid w:val="00FE16FA"/>
    <w:rsid w:val="00FE328A"/>
    <w:rsid w:val="121C2B80"/>
    <w:rsid w:val="2AE40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C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B5C75"/>
    <w:rPr>
      <w:sz w:val="18"/>
      <w:szCs w:val="18"/>
    </w:rPr>
  </w:style>
  <w:style w:type="paragraph" w:styleId="a4">
    <w:name w:val="footer"/>
    <w:basedOn w:val="a"/>
    <w:link w:val="Char0"/>
    <w:uiPriority w:val="99"/>
    <w:unhideWhenUsed/>
    <w:qFormat/>
    <w:rsid w:val="002B5C7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B5C7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2B5C75"/>
    <w:rPr>
      <w:sz w:val="18"/>
      <w:szCs w:val="18"/>
    </w:rPr>
  </w:style>
  <w:style w:type="character" w:customStyle="1" w:styleId="Char0">
    <w:name w:val="页脚 Char"/>
    <w:basedOn w:val="a0"/>
    <w:link w:val="a4"/>
    <w:uiPriority w:val="99"/>
    <w:rsid w:val="002B5C75"/>
    <w:rPr>
      <w:sz w:val="18"/>
      <w:szCs w:val="18"/>
    </w:rPr>
  </w:style>
  <w:style w:type="paragraph" w:customStyle="1" w:styleId="Default">
    <w:name w:val="Default"/>
    <w:rsid w:val="002B5C75"/>
    <w:pPr>
      <w:widowControl w:val="0"/>
      <w:autoSpaceDE w:val="0"/>
      <w:autoSpaceDN w:val="0"/>
      <w:adjustRightInd w:val="0"/>
    </w:pPr>
    <w:rPr>
      <w:rFonts w:ascii="黑体" w:eastAsia="黑体" w:cs="黑体"/>
      <w:color w:val="000000"/>
      <w:sz w:val="24"/>
      <w:szCs w:val="24"/>
    </w:rPr>
  </w:style>
  <w:style w:type="paragraph" w:customStyle="1" w:styleId="1">
    <w:name w:val="列出段落1"/>
    <w:basedOn w:val="a"/>
    <w:uiPriority w:val="34"/>
    <w:qFormat/>
    <w:rsid w:val="002B5C75"/>
    <w:pPr>
      <w:ind w:firstLineChars="200" w:firstLine="420"/>
    </w:pPr>
  </w:style>
  <w:style w:type="character" w:customStyle="1" w:styleId="Char">
    <w:name w:val="批注框文本 Char"/>
    <w:basedOn w:val="a0"/>
    <w:link w:val="a3"/>
    <w:uiPriority w:val="99"/>
    <w:semiHidden/>
    <w:qFormat/>
    <w:rsid w:val="002B5C75"/>
    <w:rPr>
      <w:sz w:val="18"/>
      <w:szCs w:val="18"/>
    </w:rPr>
  </w:style>
</w:styles>
</file>

<file path=word/webSettings.xml><?xml version="1.0" encoding="utf-8"?>
<w:webSettings xmlns:r="http://schemas.openxmlformats.org/officeDocument/2006/relationships" xmlns:w="http://schemas.openxmlformats.org/wordprocessingml/2006/main">
  <w:divs>
    <w:div w:id="95101643">
      <w:bodyDiv w:val="1"/>
      <w:marLeft w:val="0"/>
      <w:marRight w:val="0"/>
      <w:marTop w:val="0"/>
      <w:marBottom w:val="0"/>
      <w:divBdr>
        <w:top w:val="none" w:sz="0" w:space="0" w:color="auto"/>
        <w:left w:val="none" w:sz="0" w:space="0" w:color="auto"/>
        <w:bottom w:val="none" w:sz="0" w:space="0" w:color="auto"/>
        <w:right w:val="none" w:sz="0" w:space="0" w:color="auto"/>
      </w:divBdr>
    </w:div>
    <w:div w:id="618950273">
      <w:bodyDiv w:val="1"/>
      <w:marLeft w:val="0"/>
      <w:marRight w:val="0"/>
      <w:marTop w:val="0"/>
      <w:marBottom w:val="0"/>
      <w:divBdr>
        <w:top w:val="none" w:sz="0" w:space="0" w:color="auto"/>
        <w:left w:val="none" w:sz="0" w:space="0" w:color="auto"/>
        <w:bottom w:val="none" w:sz="0" w:space="0" w:color="auto"/>
        <w:right w:val="none" w:sz="0" w:space="0" w:color="auto"/>
      </w:divBdr>
    </w:div>
    <w:div w:id="1080758972">
      <w:bodyDiv w:val="1"/>
      <w:marLeft w:val="0"/>
      <w:marRight w:val="0"/>
      <w:marTop w:val="0"/>
      <w:marBottom w:val="0"/>
      <w:divBdr>
        <w:top w:val="none" w:sz="0" w:space="0" w:color="auto"/>
        <w:left w:val="none" w:sz="0" w:space="0" w:color="auto"/>
        <w:bottom w:val="none" w:sz="0" w:space="0" w:color="auto"/>
        <w:right w:val="none" w:sz="0" w:space="0" w:color="auto"/>
      </w:divBdr>
    </w:div>
    <w:div w:id="1224869121">
      <w:bodyDiv w:val="1"/>
      <w:marLeft w:val="0"/>
      <w:marRight w:val="0"/>
      <w:marTop w:val="0"/>
      <w:marBottom w:val="0"/>
      <w:divBdr>
        <w:top w:val="none" w:sz="0" w:space="0" w:color="auto"/>
        <w:left w:val="none" w:sz="0" w:space="0" w:color="auto"/>
        <w:bottom w:val="none" w:sz="0" w:space="0" w:color="auto"/>
        <w:right w:val="none" w:sz="0" w:space="0" w:color="auto"/>
      </w:divBdr>
    </w:div>
    <w:div w:id="1286737520">
      <w:bodyDiv w:val="1"/>
      <w:marLeft w:val="0"/>
      <w:marRight w:val="0"/>
      <w:marTop w:val="0"/>
      <w:marBottom w:val="0"/>
      <w:divBdr>
        <w:top w:val="none" w:sz="0" w:space="0" w:color="auto"/>
        <w:left w:val="none" w:sz="0" w:space="0" w:color="auto"/>
        <w:bottom w:val="none" w:sz="0" w:space="0" w:color="auto"/>
        <w:right w:val="none" w:sz="0" w:space="0" w:color="auto"/>
      </w:divBdr>
    </w:div>
    <w:div w:id="1322467788">
      <w:bodyDiv w:val="1"/>
      <w:marLeft w:val="0"/>
      <w:marRight w:val="0"/>
      <w:marTop w:val="0"/>
      <w:marBottom w:val="0"/>
      <w:divBdr>
        <w:top w:val="none" w:sz="0" w:space="0" w:color="auto"/>
        <w:left w:val="none" w:sz="0" w:space="0" w:color="auto"/>
        <w:bottom w:val="none" w:sz="0" w:space="0" w:color="auto"/>
        <w:right w:val="none" w:sz="0" w:space="0" w:color="auto"/>
      </w:divBdr>
    </w:div>
    <w:div w:id="158965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748887-DC96-4828-942E-1E351445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25</Pages>
  <Words>1828</Words>
  <Characters>10420</Characters>
  <Application>Microsoft Office Word</Application>
  <DocSecurity>0</DocSecurity>
  <Lines>86</Lines>
  <Paragraphs>24</Paragraphs>
  <ScaleCrop>false</ScaleCrop>
  <Company>Microsoft</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cs</cp:lastModifiedBy>
  <cp:revision>41</cp:revision>
  <cp:lastPrinted>2020-07-27T09:17:00Z</cp:lastPrinted>
  <dcterms:created xsi:type="dcterms:W3CDTF">2020-07-02T02:32:00Z</dcterms:created>
  <dcterms:modified xsi:type="dcterms:W3CDTF">2020-08-10T09:13:00Z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